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9C25" w14:textId="67F1FFAC" w:rsidR="00535B2B" w:rsidRPr="00EA22D3" w:rsidRDefault="00C11062" w:rsidP="00EA22D3">
      <w:pPr>
        <w:pStyle w:val="IntenseQuote"/>
        <w:rPr>
          <w:b/>
          <w:u w:val="single"/>
        </w:rPr>
      </w:pPr>
      <w:r w:rsidRPr="00EA22D3">
        <w:rPr>
          <w:b/>
          <w:noProof/>
          <w:u w:val="single"/>
          <w:lang w:eastAsia="en-GB"/>
        </w:rPr>
        <w:drawing>
          <wp:anchor distT="0" distB="0" distL="114300" distR="114300" simplePos="0" relativeHeight="251664383" behindDoc="1" locked="0" layoutInCell="1" allowOverlap="1" wp14:anchorId="2D2558DC" wp14:editId="414F312B">
            <wp:simplePos x="0" y="0"/>
            <wp:positionH relativeFrom="margin">
              <wp:posOffset>6694170</wp:posOffset>
            </wp:positionH>
            <wp:positionV relativeFrom="paragraph">
              <wp:posOffset>373380</wp:posOffset>
            </wp:positionV>
            <wp:extent cx="2881630" cy="537210"/>
            <wp:effectExtent l="0" t="0" r="1270" b="0"/>
            <wp:wrapNone/>
            <wp:docPr id="6" name="Picture 6" descr="C:\Users\head\Desktop\We are proud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esktop\We are proud!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464" w:rsidRPr="00EA22D3">
        <w:rPr>
          <w:b/>
          <w:u w:val="single"/>
        </w:rPr>
        <w:t>Intent, implementation and impact statements</w:t>
      </w:r>
    </w:p>
    <w:p w14:paraId="4B6C1A4C" w14:textId="66BEB77E" w:rsidR="0052511E" w:rsidRPr="00EA22D3" w:rsidRDefault="00716216" w:rsidP="00EA22D3">
      <w:pPr>
        <w:pStyle w:val="IntenseQuote"/>
        <w:rPr>
          <w:b/>
          <w:u w:val="single"/>
        </w:rPr>
      </w:pPr>
      <w:r>
        <w:rPr>
          <w:b/>
          <w:u w:val="single"/>
        </w:rPr>
        <w:t>Citizenship</w:t>
      </w:r>
      <w:r w:rsidR="00664464" w:rsidRPr="00EA22D3">
        <w:rPr>
          <w:b/>
          <w:u w:val="single"/>
        </w:rPr>
        <w:t xml:space="preserve"> </w:t>
      </w:r>
      <w:r w:rsidR="00EA22D3" w:rsidRPr="00EA22D3">
        <w:rPr>
          <w:b/>
          <w:u w:val="single"/>
        </w:rPr>
        <w:t>at Newlands</w:t>
      </w:r>
    </w:p>
    <w:p w14:paraId="017271AC" w14:textId="76E3ACA2" w:rsidR="0091738E" w:rsidRDefault="0091738E"/>
    <w:p w14:paraId="2B1696D5" w14:textId="5260C8BD" w:rsidR="00CA5BD5" w:rsidRDefault="00EA22D3" w:rsidP="00EA22D3">
      <w:pPr>
        <w:pStyle w:val="Title"/>
        <w:jc w:val="center"/>
        <w:rPr>
          <w:b/>
          <w:u w:val="single"/>
        </w:rPr>
      </w:pPr>
      <w:r w:rsidRPr="00EA22D3">
        <w:rPr>
          <w:b/>
          <w:u w:val="single"/>
        </w:rPr>
        <w:t>Intent</w:t>
      </w:r>
    </w:p>
    <w:p w14:paraId="6601E249" w14:textId="0BE2302F" w:rsidR="00EA22D3" w:rsidRDefault="00EA22D3" w:rsidP="00EA22D3"/>
    <w:p w14:paraId="7F5F355D" w14:textId="6F5F402A" w:rsidR="00EA22D3" w:rsidRPr="0095509C" w:rsidRDefault="00EA22D3" w:rsidP="00F80743">
      <w:pPr>
        <w:spacing w:line="360" w:lineRule="auto"/>
        <w:jc w:val="both"/>
        <w:rPr>
          <w:sz w:val="28"/>
          <w:szCs w:val="28"/>
        </w:rPr>
      </w:pPr>
      <w:r w:rsidRPr="00EA22D3">
        <w:rPr>
          <w:sz w:val="28"/>
          <w:szCs w:val="28"/>
        </w:rPr>
        <w:t xml:space="preserve">At Newlands, we want our pupils to </w:t>
      </w:r>
      <w:r w:rsidR="00F829C4">
        <w:rPr>
          <w:sz w:val="28"/>
          <w:szCs w:val="28"/>
        </w:rPr>
        <w:t>have progressively covered the skills and concepts required in the National Curriculu</w:t>
      </w:r>
      <w:r w:rsidR="00E8586F">
        <w:rPr>
          <w:sz w:val="28"/>
          <w:szCs w:val="28"/>
        </w:rPr>
        <w:t>m</w:t>
      </w:r>
      <w:r w:rsidR="00153B92">
        <w:rPr>
          <w:sz w:val="28"/>
          <w:szCs w:val="28"/>
        </w:rPr>
        <w:t xml:space="preserve">.  We aim to develop </w:t>
      </w:r>
      <w:r w:rsidR="0095509C">
        <w:rPr>
          <w:sz w:val="28"/>
          <w:szCs w:val="28"/>
        </w:rPr>
        <w:t>Citizen</w:t>
      </w:r>
      <w:r w:rsidR="00501C3B">
        <w:rPr>
          <w:sz w:val="28"/>
          <w:szCs w:val="28"/>
        </w:rPr>
        <w:t xml:space="preserve">ship skills and British Values </w:t>
      </w:r>
      <w:r w:rsidR="0095509C">
        <w:rPr>
          <w:sz w:val="28"/>
          <w:szCs w:val="28"/>
        </w:rPr>
        <w:t xml:space="preserve">and to </w:t>
      </w:r>
      <w:r w:rsidR="00F829C4">
        <w:rPr>
          <w:sz w:val="28"/>
          <w:szCs w:val="28"/>
        </w:rPr>
        <w:t>equip children for future</w:t>
      </w:r>
      <w:r w:rsidR="0095509C">
        <w:rPr>
          <w:sz w:val="28"/>
          <w:szCs w:val="28"/>
        </w:rPr>
        <w:t xml:space="preserve"> life</w:t>
      </w:r>
      <w:r w:rsidR="00153B92">
        <w:rPr>
          <w:sz w:val="28"/>
          <w:szCs w:val="28"/>
        </w:rPr>
        <w:t>, encouraging them to become the best citizens that they can be</w:t>
      </w:r>
      <w:r w:rsidR="0095509C">
        <w:rPr>
          <w:sz w:val="28"/>
          <w:szCs w:val="28"/>
        </w:rPr>
        <w:t xml:space="preserve">.  These key Citizenship </w:t>
      </w:r>
      <w:r w:rsidR="00F829C4">
        <w:rPr>
          <w:sz w:val="28"/>
          <w:szCs w:val="28"/>
        </w:rPr>
        <w:t>skills and concepts</w:t>
      </w:r>
      <w:r w:rsidR="006F755D">
        <w:rPr>
          <w:sz w:val="28"/>
          <w:szCs w:val="28"/>
        </w:rPr>
        <w:t xml:space="preserve"> are:</w:t>
      </w:r>
      <w:r w:rsidR="00E8586F" w:rsidRPr="00E8586F">
        <w:rPr>
          <w:rFonts w:ascii="Comic Sans MS" w:hAnsi="Comic Sans MS"/>
          <w:b/>
        </w:rPr>
        <w:t xml:space="preserve"> </w:t>
      </w:r>
      <w:r w:rsidR="00E8586F" w:rsidRPr="0095509C">
        <w:rPr>
          <w:sz w:val="28"/>
          <w:szCs w:val="28"/>
        </w:rPr>
        <w:t>Developing confidence and responsibility</w:t>
      </w:r>
      <w:r w:rsidR="00501C3B">
        <w:rPr>
          <w:sz w:val="28"/>
          <w:szCs w:val="28"/>
        </w:rPr>
        <w:t>,</w:t>
      </w:r>
      <w:r w:rsidR="00E8586F" w:rsidRPr="0095509C">
        <w:rPr>
          <w:sz w:val="28"/>
          <w:szCs w:val="28"/>
        </w:rPr>
        <w:t xml:space="preserve"> </w:t>
      </w:r>
      <w:r w:rsidR="0035752C">
        <w:rPr>
          <w:sz w:val="28"/>
          <w:szCs w:val="28"/>
        </w:rPr>
        <w:t>making the most of their skills;</w:t>
      </w:r>
      <w:r w:rsidR="00E8586F" w:rsidRPr="0095509C">
        <w:rPr>
          <w:sz w:val="28"/>
          <w:szCs w:val="28"/>
        </w:rPr>
        <w:t xml:space="preserve"> Respecting the differences between people</w:t>
      </w:r>
      <w:r w:rsidR="0035752C">
        <w:rPr>
          <w:sz w:val="28"/>
          <w:szCs w:val="28"/>
        </w:rPr>
        <w:t>; Respectful relationships; Families and people who care for me; Caring friendships;</w:t>
      </w:r>
      <w:r w:rsidR="00E8586F" w:rsidRPr="0095509C">
        <w:rPr>
          <w:sz w:val="28"/>
          <w:szCs w:val="28"/>
        </w:rPr>
        <w:t xml:space="preserve"> </w:t>
      </w:r>
      <w:r w:rsidR="0035752C">
        <w:rPr>
          <w:sz w:val="28"/>
          <w:szCs w:val="28"/>
        </w:rPr>
        <w:t>Online relationships;</w:t>
      </w:r>
      <w:r w:rsidR="0095509C" w:rsidRPr="0095509C">
        <w:rPr>
          <w:sz w:val="28"/>
          <w:szCs w:val="28"/>
        </w:rPr>
        <w:t xml:space="preserve"> </w:t>
      </w:r>
      <w:r w:rsidR="0035752C">
        <w:rPr>
          <w:sz w:val="28"/>
          <w:szCs w:val="28"/>
        </w:rPr>
        <w:t>Being safe;</w:t>
      </w:r>
      <w:r w:rsidR="0095509C" w:rsidRPr="0095509C">
        <w:rPr>
          <w:sz w:val="28"/>
          <w:szCs w:val="28"/>
        </w:rPr>
        <w:t xml:space="preserve"> </w:t>
      </w:r>
      <w:r w:rsidR="0035752C">
        <w:rPr>
          <w:sz w:val="28"/>
          <w:szCs w:val="28"/>
        </w:rPr>
        <w:t>Living in the wider w</w:t>
      </w:r>
      <w:r w:rsidR="0095509C" w:rsidRPr="0095509C">
        <w:rPr>
          <w:sz w:val="28"/>
          <w:szCs w:val="28"/>
        </w:rPr>
        <w:t>orld</w:t>
      </w:r>
      <w:r w:rsidR="0035752C">
        <w:rPr>
          <w:sz w:val="28"/>
          <w:szCs w:val="28"/>
        </w:rPr>
        <w:t xml:space="preserve"> and Developing a healthier l</w:t>
      </w:r>
      <w:r w:rsidR="00153B92">
        <w:rPr>
          <w:sz w:val="28"/>
          <w:szCs w:val="28"/>
        </w:rPr>
        <w:t>ifestyle.</w:t>
      </w:r>
    </w:p>
    <w:p w14:paraId="3E617A5F" w14:textId="4571A13A" w:rsidR="006F755D" w:rsidRDefault="0095509C" w:rsidP="00F807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coverage of Citizenship</w:t>
      </w:r>
      <w:r w:rsidR="006F755D">
        <w:rPr>
          <w:sz w:val="28"/>
          <w:szCs w:val="28"/>
        </w:rPr>
        <w:t xml:space="preserve"> </w:t>
      </w:r>
      <w:r>
        <w:rPr>
          <w:sz w:val="28"/>
          <w:szCs w:val="28"/>
        </w:rPr>
        <w:t>in KS1 echoes that of KS2, providing a foundation for KS2 teachers to build upon.</w:t>
      </w:r>
      <w:r w:rsidR="006F755D">
        <w:rPr>
          <w:sz w:val="28"/>
          <w:szCs w:val="28"/>
        </w:rPr>
        <w:t xml:space="preserve"> </w:t>
      </w:r>
    </w:p>
    <w:p w14:paraId="078EBC90" w14:textId="46CF8802" w:rsidR="006F755D" w:rsidRDefault="006F755D" w:rsidP="00F807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intent</w:t>
      </w:r>
      <w:r w:rsidR="00792EFB">
        <w:rPr>
          <w:sz w:val="28"/>
          <w:szCs w:val="28"/>
        </w:rPr>
        <w:t xml:space="preserve"> in lower KS2 is that children will begin to understand the key skills covered and to use them on a daily basis.</w:t>
      </w:r>
    </w:p>
    <w:p w14:paraId="463076FE" w14:textId="5AA26DC9" w:rsidR="006F755D" w:rsidRDefault="006F755D" w:rsidP="00F807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Upper KS2 allows children to truly de</w:t>
      </w:r>
      <w:r w:rsidR="00792EFB">
        <w:rPr>
          <w:sz w:val="28"/>
          <w:szCs w:val="28"/>
        </w:rPr>
        <w:t>velop and embed these key skills, using them in a variety of situations, whilst understanding how these skills will help them in later life.</w:t>
      </w:r>
    </w:p>
    <w:p w14:paraId="44EEFA28" w14:textId="4049F17B" w:rsidR="00EA22D3" w:rsidRDefault="00EA22D3" w:rsidP="00EA22D3">
      <w:pPr>
        <w:spacing w:line="360" w:lineRule="auto"/>
        <w:rPr>
          <w:sz w:val="28"/>
          <w:szCs w:val="28"/>
        </w:rPr>
      </w:pPr>
    </w:p>
    <w:p w14:paraId="560928C0" w14:textId="590D5995" w:rsidR="00D45B70" w:rsidRDefault="00D45B70" w:rsidP="00D45B70">
      <w:pPr>
        <w:pStyle w:val="Title"/>
        <w:jc w:val="center"/>
        <w:rPr>
          <w:b/>
          <w:u w:val="single"/>
        </w:rPr>
      </w:pPr>
      <w:r>
        <w:rPr>
          <w:b/>
          <w:u w:val="single"/>
        </w:rPr>
        <w:lastRenderedPageBreak/>
        <w:t>Implementation</w:t>
      </w:r>
    </w:p>
    <w:p w14:paraId="201C385B" w14:textId="65824B80" w:rsidR="00D45B70" w:rsidRPr="002B010A" w:rsidRDefault="00D45B70" w:rsidP="002B010A">
      <w:pPr>
        <w:jc w:val="center"/>
        <w:rPr>
          <w:sz w:val="28"/>
          <w:szCs w:val="28"/>
        </w:rPr>
      </w:pPr>
    </w:p>
    <w:p w14:paraId="47F62E7B" w14:textId="41A473A8" w:rsidR="00E948C5" w:rsidRPr="00C93113" w:rsidRDefault="00E948C5" w:rsidP="00C93113">
      <w:pPr>
        <w:rPr>
          <w:sz w:val="28"/>
          <w:szCs w:val="28"/>
        </w:rPr>
      </w:pPr>
      <w:r w:rsidRPr="00501C3B">
        <w:rPr>
          <w:sz w:val="24"/>
          <w:szCs w:val="28"/>
        </w:rPr>
        <w:t>We have a comprehensive progression of skills in citizenship document for staff to follow to best embed and cover every element of the RSE national curriculum. The knowledge/skills statements build year on year to d</w:t>
      </w:r>
      <w:r w:rsidR="00C93113" w:rsidRPr="00501C3B">
        <w:rPr>
          <w:sz w:val="24"/>
          <w:szCs w:val="28"/>
        </w:rPr>
        <w:t>eepen and challenge our children</w:t>
      </w:r>
      <w:r w:rsidRPr="00501C3B">
        <w:rPr>
          <w:sz w:val="24"/>
          <w:szCs w:val="28"/>
        </w:rPr>
        <w:t>. Staff also use a range of planning and resourcing tools to teach our Citizenship curriculum and to transfer these skills into all areas of work and school life</w:t>
      </w:r>
      <w:r w:rsidRPr="00C93113">
        <w:rPr>
          <w:sz w:val="28"/>
          <w:szCs w:val="28"/>
        </w:rPr>
        <w:t>.</w:t>
      </w:r>
    </w:p>
    <w:tbl>
      <w:tblPr>
        <w:tblStyle w:val="TableGrid"/>
        <w:tblW w:w="15310" w:type="dxa"/>
        <w:tblInd w:w="-5" w:type="dxa"/>
        <w:tblLook w:val="04A0" w:firstRow="1" w:lastRow="0" w:firstColumn="1" w:lastColumn="0" w:noHBand="0" w:noVBand="1"/>
      </w:tblPr>
      <w:tblGrid>
        <w:gridCol w:w="1560"/>
        <w:gridCol w:w="2291"/>
        <w:gridCol w:w="1146"/>
        <w:gridCol w:w="1146"/>
        <w:gridCol w:w="2292"/>
        <w:gridCol w:w="2291"/>
        <w:gridCol w:w="1146"/>
        <w:gridCol w:w="1146"/>
        <w:gridCol w:w="2292"/>
      </w:tblGrid>
      <w:tr w:rsidR="004324DA" w14:paraId="0E672818" w14:textId="77777777" w:rsidTr="004324DA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3FBF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4705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Autumn 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7357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Autumn 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B95A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Spring 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AF5A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Spring 2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DAB3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Summer 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D80C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Summer 2</w:t>
            </w:r>
          </w:p>
        </w:tc>
      </w:tr>
      <w:tr w:rsidR="004324DA" w14:paraId="27A07FC4" w14:textId="77777777" w:rsidTr="004324DA">
        <w:trPr>
          <w:trHeight w:val="1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CB21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Year 3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837C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Developing confidence and responsibility and making the most of our abilities 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55D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Preparing to play an active role as citizens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880A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good relationships and respecting the differences between people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DDDF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a healthy, safer lifestyle</w:t>
            </w:r>
          </w:p>
        </w:tc>
      </w:tr>
      <w:tr w:rsidR="004324DA" w14:paraId="5D5F18BE" w14:textId="77777777" w:rsidTr="004324DA">
        <w:trPr>
          <w:trHeight w:val="1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4E2E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Year 4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B99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confidence and responsibility and making the most of our abilities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ABD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good relationships and respecting the differences between people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AA4D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 Preparing to play an active role as citizens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D6B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a healthy, safer lifestyle</w:t>
            </w:r>
          </w:p>
          <w:p w14:paraId="04C6E580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</w:tr>
      <w:tr w:rsidR="004324DA" w14:paraId="22A6CE8E" w14:textId="77777777" w:rsidTr="004324DA">
        <w:trPr>
          <w:trHeight w:val="1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2889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Year 5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DEBF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Developing good relationships and respecting the differences between people 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0A18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a healthy, safer lifestyle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2A36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confidence and responsibility and making the most of our abilities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3E3F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Preparing to play an active role as citizens</w:t>
            </w:r>
          </w:p>
        </w:tc>
      </w:tr>
      <w:tr w:rsidR="004324DA" w14:paraId="52421BE5" w14:textId="77777777" w:rsidTr="004324DA">
        <w:trPr>
          <w:trHeight w:val="1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4FD" w14:textId="77777777" w:rsidR="004324DA" w:rsidRDefault="004324D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Year 6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C216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good relationships and respecting the differences between people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95B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a healthy, safer lifestyle</w:t>
            </w:r>
          </w:p>
          <w:p w14:paraId="2C8726DA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34E9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Developing confidence and responsibility and making the most of our abilities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C5EE" w14:textId="77777777" w:rsidR="004324DA" w:rsidRDefault="004324DA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Preparing to play an active role as citizens</w:t>
            </w:r>
          </w:p>
        </w:tc>
      </w:tr>
    </w:tbl>
    <w:p w14:paraId="6BC65351" w14:textId="38F19D9B" w:rsidR="00E948C5" w:rsidRDefault="00E948C5" w:rsidP="00E948C5">
      <w:pPr>
        <w:jc w:val="center"/>
        <w:rPr>
          <w:sz w:val="28"/>
          <w:szCs w:val="28"/>
        </w:rPr>
      </w:pPr>
    </w:p>
    <w:p w14:paraId="5AF8046F" w14:textId="472B1C16" w:rsidR="002B010A" w:rsidRDefault="002B010A" w:rsidP="002B010A">
      <w:pPr>
        <w:pStyle w:val="Title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Impact </w:t>
      </w:r>
    </w:p>
    <w:p w14:paraId="13B1F101" w14:textId="6DA98DEC" w:rsidR="002B010A" w:rsidRPr="002B010A" w:rsidRDefault="002B010A" w:rsidP="002B010A">
      <w:pPr>
        <w:spacing w:line="276" w:lineRule="auto"/>
        <w:jc w:val="both"/>
      </w:pPr>
    </w:p>
    <w:p w14:paraId="611B9F10" w14:textId="214DEDC2" w:rsidR="00C93113" w:rsidRPr="00C93113" w:rsidRDefault="00C93113" w:rsidP="00C93113">
      <w:pPr>
        <w:spacing w:line="360" w:lineRule="auto"/>
        <w:jc w:val="both"/>
        <w:rPr>
          <w:sz w:val="28"/>
          <w:szCs w:val="28"/>
        </w:rPr>
      </w:pPr>
      <w:r w:rsidRPr="00C93113">
        <w:rPr>
          <w:sz w:val="28"/>
          <w:szCs w:val="28"/>
        </w:rPr>
        <w:t>We encourage our children to enjoy and value the curriculum we deliver. We want learners to discuss, reflect and appreciate th</w:t>
      </w:r>
      <w:r>
        <w:rPr>
          <w:sz w:val="28"/>
          <w:szCs w:val="28"/>
        </w:rPr>
        <w:t>e impact citizenship has on not just their</w:t>
      </w:r>
      <w:r w:rsidRPr="00C93113">
        <w:rPr>
          <w:sz w:val="28"/>
          <w:szCs w:val="28"/>
        </w:rPr>
        <w:t xml:space="preserve"> learning</w:t>
      </w:r>
      <w:r>
        <w:rPr>
          <w:sz w:val="28"/>
          <w:szCs w:val="28"/>
        </w:rPr>
        <w:t>, but also their behaviour</w:t>
      </w:r>
      <w:r w:rsidRPr="00C93113">
        <w:rPr>
          <w:sz w:val="28"/>
          <w:szCs w:val="28"/>
        </w:rPr>
        <w:t>,</w:t>
      </w:r>
      <w:r>
        <w:rPr>
          <w:sz w:val="28"/>
          <w:szCs w:val="28"/>
        </w:rPr>
        <w:t xml:space="preserve"> aspirations, relationships with others,</w:t>
      </w:r>
      <w:r w:rsidRPr="00C93113">
        <w:rPr>
          <w:sz w:val="28"/>
          <w:szCs w:val="28"/>
        </w:rPr>
        <w:t xml:space="preserve"> development and well-being.  We feel the way we </w:t>
      </w:r>
      <w:r w:rsidR="00F03F74">
        <w:rPr>
          <w:sz w:val="28"/>
          <w:szCs w:val="28"/>
        </w:rPr>
        <w:t xml:space="preserve">implement citizenship helps children understand the skills and values they need to succeed in life, upon which </w:t>
      </w:r>
      <w:r w:rsidRPr="00C93113">
        <w:rPr>
          <w:sz w:val="28"/>
          <w:szCs w:val="28"/>
        </w:rPr>
        <w:t xml:space="preserve">they can continue to build on in their next stage of education and beyond. We encourage regular discussions between staff and pupils to best embed and understand this. </w:t>
      </w:r>
    </w:p>
    <w:p w14:paraId="1DA4E922" w14:textId="77777777" w:rsidR="00501C3B" w:rsidRDefault="00501C3B" w:rsidP="00C93113">
      <w:pPr>
        <w:spacing w:line="360" w:lineRule="auto"/>
        <w:jc w:val="both"/>
        <w:rPr>
          <w:sz w:val="28"/>
          <w:szCs w:val="28"/>
        </w:rPr>
      </w:pPr>
    </w:p>
    <w:p w14:paraId="7BB21395" w14:textId="409134D7" w:rsidR="00C93113" w:rsidRPr="00C93113" w:rsidRDefault="00C93113" w:rsidP="00C93113">
      <w:pPr>
        <w:spacing w:line="360" w:lineRule="auto"/>
        <w:jc w:val="both"/>
        <w:rPr>
          <w:sz w:val="28"/>
          <w:szCs w:val="28"/>
        </w:rPr>
      </w:pPr>
      <w:r w:rsidRPr="00C93113">
        <w:rPr>
          <w:sz w:val="28"/>
          <w:szCs w:val="28"/>
        </w:rPr>
        <w:t>The way that our pupils</w:t>
      </w:r>
      <w:r w:rsidR="00F03F74">
        <w:rPr>
          <w:sz w:val="28"/>
          <w:szCs w:val="28"/>
        </w:rPr>
        <w:t xml:space="preserve"> conduct themselves</w:t>
      </w:r>
      <w:r w:rsidRPr="00C93113">
        <w:rPr>
          <w:sz w:val="28"/>
          <w:szCs w:val="28"/>
        </w:rPr>
        <w:t xml:space="preserve"> will best show the impact of our curriculum. We also look f</w:t>
      </w:r>
      <w:r w:rsidR="00F03F74">
        <w:rPr>
          <w:sz w:val="28"/>
          <w:szCs w:val="28"/>
        </w:rPr>
        <w:t>or evidence through the behaviour children demonstrate on a regular basis, their relationships with each other and adults, as well as their values and aspirations.</w:t>
      </w:r>
    </w:p>
    <w:p w14:paraId="62DF2803" w14:textId="77777777" w:rsidR="00501C3B" w:rsidRDefault="00501C3B" w:rsidP="00C93113">
      <w:pPr>
        <w:spacing w:line="360" w:lineRule="auto"/>
        <w:jc w:val="both"/>
        <w:rPr>
          <w:sz w:val="28"/>
          <w:szCs w:val="28"/>
        </w:rPr>
      </w:pPr>
    </w:p>
    <w:p w14:paraId="79A6351C" w14:textId="3685B1E7" w:rsidR="00C93113" w:rsidRPr="00C93113" w:rsidRDefault="00F03F74" w:rsidP="00C931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Progress </w:t>
      </w:r>
      <w:r w:rsidR="001F0435">
        <w:rPr>
          <w:sz w:val="28"/>
          <w:szCs w:val="28"/>
        </w:rPr>
        <w:t xml:space="preserve">within </w:t>
      </w:r>
      <w:r>
        <w:rPr>
          <w:sz w:val="28"/>
          <w:szCs w:val="28"/>
        </w:rPr>
        <w:t>our citizenship</w:t>
      </w:r>
      <w:r w:rsidR="00C93113" w:rsidRPr="00C93113">
        <w:rPr>
          <w:sz w:val="28"/>
          <w:szCs w:val="28"/>
        </w:rPr>
        <w:t xml:space="preserve"> curriculum is demonstrated through outcomes and the record of coverage in the process of achieving these outcomes. A variety of evidence for these outcomes can be seen published in children’s topic books, on big sheets, photographs, on th</w:t>
      </w:r>
      <w:r>
        <w:rPr>
          <w:sz w:val="28"/>
          <w:szCs w:val="28"/>
        </w:rPr>
        <w:t>e school website and on school displays.</w:t>
      </w:r>
    </w:p>
    <w:p w14:paraId="51B456FB" w14:textId="77777777" w:rsidR="002B010A" w:rsidRPr="00EA22D3" w:rsidRDefault="002B010A">
      <w:pPr>
        <w:spacing w:line="276" w:lineRule="auto"/>
        <w:jc w:val="both"/>
        <w:rPr>
          <w:sz w:val="28"/>
          <w:szCs w:val="28"/>
        </w:rPr>
      </w:pPr>
    </w:p>
    <w:sectPr w:rsidR="002B010A" w:rsidRPr="00EA22D3" w:rsidSect="00D45B70">
      <w:footerReference w:type="default" r:id="rId12"/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7D9C" w14:textId="77777777" w:rsidR="00372054" w:rsidRDefault="00372054" w:rsidP="0052511E">
      <w:pPr>
        <w:spacing w:after="0" w:line="240" w:lineRule="auto"/>
      </w:pPr>
      <w:r>
        <w:separator/>
      </w:r>
    </w:p>
  </w:endnote>
  <w:endnote w:type="continuationSeparator" w:id="0">
    <w:p w14:paraId="49EAA61F" w14:textId="77777777" w:rsidR="00372054" w:rsidRDefault="00372054" w:rsidP="0052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4621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B54937" w14:textId="1E54CF11" w:rsidR="00DA13DA" w:rsidRDefault="00DA13D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435" w:rsidRPr="001F043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C67FAD" w14:textId="77777777" w:rsidR="00DA13DA" w:rsidRDefault="00DA1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9830" w14:textId="77777777" w:rsidR="00372054" w:rsidRDefault="00372054" w:rsidP="0052511E">
      <w:pPr>
        <w:spacing w:after="0" w:line="240" w:lineRule="auto"/>
      </w:pPr>
      <w:r>
        <w:separator/>
      </w:r>
    </w:p>
  </w:footnote>
  <w:footnote w:type="continuationSeparator" w:id="0">
    <w:p w14:paraId="3759534E" w14:textId="77777777" w:rsidR="00372054" w:rsidRDefault="00372054" w:rsidP="0052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565"/>
    <w:multiLevelType w:val="hybridMultilevel"/>
    <w:tmpl w:val="C2AA7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501C"/>
    <w:multiLevelType w:val="hybridMultilevel"/>
    <w:tmpl w:val="5724760C"/>
    <w:lvl w:ilvl="0" w:tplc="6ADA9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2DA"/>
    <w:multiLevelType w:val="hybridMultilevel"/>
    <w:tmpl w:val="21EE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303CB"/>
    <w:multiLevelType w:val="hybridMultilevel"/>
    <w:tmpl w:val="74043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02C10"/>
    <w:multiLevelType w:val="hybridMultilevel"/>
    <w:tmpl w:val="42226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6047C"/>
    <w:multiLevelType w:val="hybridMultilevel"/>
    <w:tmpl w:val="886E7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678AB"/>
    <w:multiLevelType w:val="hybridMultilevel"/>
    <w:tmpl w:val="1D409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554263"/>
    <w:multiLevelType w:val="hybridMultilevel"/>
    <w:tmpl w:val="3A72B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0650B5"/>
    <w:multiLevelType w:val="hybridMultilevel"/>
    <w:tmpl w:val="E9260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04789B"/>
    <w:multiLevelType w:val="hybridMultilevel"/>
    <w:tmpl w:val="5C3A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F800F2"/>
    <w:multiLevelType w:val="multilevel"/>
    <w:tmpl w:val="CA082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8F443B"/>
    <w:multiLevelType w:val="hybridMultilevel"/>
    <w:tmpl w:val="860AD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3A6628"/>
    <w:multiLevelType w:val="hybridMultilevel"/>
    <w:tmpl w:val="BC102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D5"/>
    <w:rsid w:val="00005B80"/>
    <w:rsid w:val="001106F0"/>
    <w:rsid w:val="00153B92"/>
    <w:rsid w:val="001F0435"/>
    <w:rsid w:val="001F5825"/>
    <w:rsid w:val="00203AEB"/>
    <w:rsid w:val="00233884"/>
    <w:rsid w:val="00253076"/>
    <w:rsid w:val="002556DB"/>
    <w:rsid w:val="00260AA4"/>
    <w:rsid w:val="0027092A"/>
    <w:rsid w:val="002B010A"/>
    <w:rsid w:val="0033609A"/>
    <w:rsid w:val="0035752C"/>
    <w:rsid w:val="00372054"/>
    <w:rsid w:val="003A43A6"/>
    <w:rsid w:val="004070A7"/>
    <w:rsid w:val="00414214"/>
    <w:rsid w:val="00415C6B"/>
    <w:rsid w:val="004324DA"/>
    <w:rsid w:val="00454ECF"/>
    <w:rsid w:val="004977A3"/>
    <w:rsid w:val="004E3FDA"/>
    <w:rsid w:val="00501C3B"/>
    <w:rsid w:val="005178C4"/>
    <w:rsid w:val="0052511E"/>
    <w:rsid w:val="00535B2B"/>
    <w:rsid w:val="00560A94"/>
    <w:rsid w:val="005B755B"/>
    <w:rsid w:val="005C379C"/>
    <w:rsid w:val="00605812"/>
    <w:rsid w:val="00650FA6"/>
    <w:rsid w:val="006518CC"/>
    <w:rsid w:val="00661C68"/>
    <w:rsid w:val="00664464"/>
    <w:rsid w:val="006A6DAF"/>
    <w:rsid w:val="006F755D"/>
    <w:rsid w:val="00716216"/>
    <w:rsid w:val="00730E5A"/>
    <w:rsid w:val="007349BD"/>
    <w:rsid w:val="00775C35"/>
    <w:rsid w:val="00792EFB"/>
    <w:rsid w:val="007B1D86"/>
    <w:rsid w:val="007B45FD"/>
    <w:rsid w:val="007D4FF1"/>
    <w:rsid w:val="00830FCA"/>
    <w:rsid w:val="00835700"/>
    <w:rsid w:val="00835E40"/>
    <w:rsid w:val="008521B0"/>
    <w:rsid w:val="008F481D"/>
    <w:rsid w:val="00914136"/>
    <w:rsid w:val="0091738E"/>
    <w:rsid w:val="0093558A"/>
    <w:rsid w:val="0095509C"/>
    <w:rsid w:val="009675C4"/>
    <w:rsid w:val="00972C1B"/>
    <w:rsid w:val="00973BB1"/>
    <w:rsid w:val="009925CF"/>
    <w:rsid w:val="009D341C"/>
    <w:rsid w:val="009F16A4"/>
    <w:rsid w:val="00A063C8"/>
    <w:rsid w:val="00A50DE9"/>
    <w:rsid w:val="00A66355"/>
    <w:rsid w:val="00AA7489"/>
    <w:rsid w:val="00AB4A97"/>
    <w:rsid w:val="00AD46F7"/>
    <w:rsid w:val="00AF6A94"/>
    <w:rsid w:val="00B1781E"/>
    <w:rsid w:val="00B21E5F"/>
    <w:rsid w:val="00B34219"/>
    <w:rsid w:val="00B47A7E"/>
    <w:rsid w:val="00B82383"/>
    <w:rsid w:val="00BD3E5F"/>
    <w:rsid w:val="00C11062"/>
    <w:rsid w:val="00C6408D"/>
    <w:rsid w:val="00C72B96"/>
    <w:rsid w:val="00C93113"/>
    <w:rsid w:val="00CA5BD5"/>
    <w:rsid w:val="00CB75E5"/>
    <w:rsid w:val="00CE1909"/>
    <w:rsid w:val="00D2670D"/>
    <w:rsid w:val="00D34D89"/>
    <w:rsid w:val="00D45B70"/>
    <w:rsid w:val="00D82B09"/>
    <w:rsid w:val="00DA13DA"/>
    <w:rsid w:val="00DA6EE7"/>
    <w:rsid w:val="00DB617C"/>
    <w:rsid w:val="00E0351E"/>
    <w:rsid w:val="00E8586F"/>
    <w:rsid w:val="00E948C5"/>
    <w:rsid w:val="00EA22D3"/>
    <w:rsid w:val="00F03F74"/>
    <w:rsid w:val="00F80743"/>
    <w:rsid w:val="00F829C4"/>
    <w:rsid w:val="00F83C0A"/>
    <w:rsid w:val="00F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919B"/>
  <w15:chartTrackingRefBased/>
  <w15:docId w15:val="{D0192BCE-4DAD-455D-9644-DA644593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11E"/>
  </w:style>
  <w:style w:type="paragraph" w:styleId="Footer">
    <w:name w:val="footer"/>
    <w:basedOn w:val="Normal"/>
    <w:link w:val="FooterChar"/>
    <w:uiPriority w:val="99"/>
    <w:unhideWhenUsed/>
    <w:rsid w:val="0052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11E"/>
  </w:style>
  <w:style w:type="paragraph" w:customStyle="1" w:styleId="blocks-text-blockparagraph">
    <w:name w:val="blocks-text-block__paragraph"/>
    <w:basedOn w:val="Normal"/>
    <w:rsid w:val="00DA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A22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2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2D3"/>
    <w:rPr>
      <w:i/>
      <w:iCs/>
      <w:color w:val="5B9BD5" w:themeColor="accent1"/>
    </w:rPr>
  </w:style>
  <w:style w:type="table" w:styleId="GridTable1Light">
    <w:name w:val="Grid Table 1 Light"/>
    <w:basedOn w:val="TableNormal"/>
    <w:uiPriority w:val="46"/>
    <w:rsid w:val="006058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0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3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2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7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80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65791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77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39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924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69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292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311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0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4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4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6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60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2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60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63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83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51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690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002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225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12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F232E2E6916429E2AA3FB4DE70EBD" ma:contentTypeVersion="13" ma:contentTypeDescription="Create a new document." ma:contentTypeScope="" ma:versionID="b151762039af44415af95b181c99a2ca">
  <xsd:schema xmlns:xsd="http://www.w3.org/2001/XMLSchema" xmlns:xs="http://www.w3.org/2001/XMLSchema" xmlns:p="http://schemas.microsoft.com/office/2006/metadata/properties" xmlns:ns2="7ed4b03e-6b43-4312-a4a3-7abcaf845147" xmlns:ns3="e01db6b5-425c-451f-ab9e-fbbe97e7cf37" targetNamespace="http://schemas.microsoft.com/office/2006/metadata/properties" ma:root="true" ma:fieldsID="ef5327b164fecefbe6d17c59f0dfd244" ns2:_="" ns3:_="">
    <xsd:import namespace="7ed4b03e-6b43-4312-a4a3-7abcaf845147"/>
    <xsd:import namespace="e01db6b5-425c-451f-ab9e-fbbe97e7cf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4b03e-6b43-4312-a4a3-7abcaf8451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db6b5-425c-451f-ab9e-fbbe97e7c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94099-EF00-440A-A102-779534B39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0B436-3372-424E-ACF7-BC185B987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4b03e-6b43-4312-a4a3-7abcaf845147"/>
    <ds:schemaRef ds:uri="e01db6b5-425c-451f-ab9e-fbbe97e7c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85818-29FA-47B6-A371-3C66DEA4D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6E973-D84E-43FA-BBC6-7CFF0DC59EAE}">
  <ds:schemaRefs>
    <ds:schemaRef ds:uri="http://schemas.microsoft.com/office/2006/documentManagement/types"/>
    <ds:schemaRef ds:uri="http://www.w3.org/XML/1998/namespace"/>
    <ds:schemaRef ds:uri="e01db6b5-425c-451f-ab9e-fbbe97e7cf37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ed4b03e-6b43-4312-a4a3-7abcaf84514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Castledine</dc:creator>
  <cp:keywords/>
  <dc:description/>
  <cp:lastModifiedBy>Moya Matthews</cp:lastModifiedBy>
  <cp:revision>9</cp:revision>
  <dcterms:created xsi:type="dcterms:W3CDTF">2020-03-25T11:05:00Z</dcterms:created>
  <dcterms:modified xsi:type="dcterms:W3CDTF">2024-01-12T12:54:00Z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0x010100358F232E2E6916429E2AA3FB4DE70EBD</vt:lpwstr>
  </property>
</Properties>
</file>