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2B4" w:rsidRDefault="00FF2218">
      <w:pPr>
        <w:spacing w:after="159" w:line="259" w:lineRule="auto"/>
        <w:ind w:left="0" w:right="1316" w:firstLine="0"/>
        <w:jc w:val="center"/>
      </w:pPr>
      <w:r>
        <w:t xml:space="preserve"> </w:t>
      </w:r>
    </w:p>
    <w:p w:rsidR="009C72B4" w:rsidRDefault="00FF2218">
      <w:pPr>
        <w:spacing w:after="161" w:line="259" w:lineRule="auto"/>
        <w:ind w:left="0" w:right="1316" w:firstLine="0"/>
        <w:jc w:val="center"/>
      </w:pPr>
      <w:r>
        <w:t xml:space="preserve"> </w:t>
      </w:r>
    </w:p>
    <w:p w:rsidR="009C72B4" w:rsidRDefault="00FF2218">
      <w:pPr>
        <w:spacing w:after="159" w:line="259" w:lineRule="auto"/>
        <w:ind w:left="0" w:right="1316" w:firstLine="0"/>
        <w:jc w:val="center"/>
      </w:pPr>
      <w:r>
        <w:t xml:space="preserve"> </w:t>
      </w:r>
    </w:p>
    <w:p w:rsidR="009C72B4" w:rsidRDefault="00FF2218">
      <w:pPr>
        <w:spacing w:after="161" w:line="259" w:lineRule="auto"/>
        <w:ind w:left="0" w:right="1316" w:firstLine="0"/>
        <w:jc w:val="center"/>
      </w:pPr>
      <w:r>
        <w:t xml:space="preserve"> </w:t>
      </w:r>
    </w:p>
    <w:p w:rsidR="009C72B4" w:rsidRDefault="00FF2218">
      <w:pPr>
        <w:spacing w:after="159" w:line="259" w:lineRule="auto"/>
        <w:ind w:left="0" w:right="1316" w:firstLine="0"/>
        <w:jc w:val="center"/>
      </w:pPr>
      <w:r>
        <w:t xml:space="preserve"> </w:t>
      </w:r>
    </w:p>
    <w:p w:rsidR="009C72B4" w:rsidRDefault="00FF2218">
      <w:pPr>
        <w:spacing w:after="159" w:line="259" w:lineRule="auto"/>
        <w:ind w:left="0" w:right="1316" w:firstLine="0"/>
        <w:jc w:val="center"/>
      </w:pPr>
      <w:r>
        <w:t xml:space="preserve"> </w:t>
      </w:r>
    </w:p>
    <w:tbl>
      <w:tblPr>
        <w:tblStyle w:val="TableGrid"/>
        <w:tblpPr w:vertAnchor="page" w:horzAnchor="page"/>
        <w:tblOverlap w:val="never"/>
        <w:tblW w:w="5353" w:type="dxa"/>
        <w:tblInd w:w="0" w:type="dxa"/>
        <w:tblCellMar>
          <w:top w:w="46" w:type="dxa"/>
          <w:left w:w="108" w:type="dxa"/>
          <w:bottom w:w="231" w:type="dxa"/>
          <w:right w:w="115" w:type="dxa"/>
        </w:tblCellMar>
        <w:tblLook w:val="04A0" w:firstRow="1" w:lastRow="0" w:firstColumn="1" w:lastColumn="0" w:noHBand="0" w:noVBand="1"/>
      </w:tblPr>
      <w:tblGrid>
        <w:gridCol w:w="1440"/>
        <w:gridCol w:w="3913"/>
      </w:tblGrid>
      <w:tr w:rsidR="009C72B4">
        <w:trPr>
          <w:trHeight w:val="1440"/>
        </w:trPr>
        <w:tc>
          <w:tcPr>
            <w:tcW w:w="1440" w:type="dxa"/>
            <w:tcBorders>
              <w:top w:val="nil"/>
              <w:left w:val="nil"/>
              <w:bottom w:val="nil"/>
              <w:right w:val="single" w:sz="4" w:space="0" w:color="FFFFFF"/>
            </w:tcBorders>
            <w:shd w:val="clear" w:color="auto" w:fill="538135"/>
          </w:tcPr>
          <w:p w:rsidR="009C72B4" w:rsidRDefault="00FF2218">
            <w:pPr>
              <w:spacing w:after="0" w:line="259" w:lineRule="auto"/>
              <w:ind w:left="0" w:right="0" w:firstLine="0"/>
              <w:jc w:val="left"/>
            </w:pPr>
            <w:r>
              <w:t xml:space="preserve"> </w:t>
            </w:r>
          </w:p>
        </w:tc>
        <w:tc>
          <w:tcPr>
            <w:tcW w:w="3912" w:type="dxa"/>
            <w:tcBorders>
              <w:top w:val="nil"/>
              <w:left w:val="single" w:sz="4" w:space="0" w:color="FFFFFF"/>
              <w:bottom w:val="nil"/>
              <w:right w:val="nil"/>
            </w:tcBorders>
            <w:shd w:val="clear" w:color="auto" w:fill="538135"/>
            <w:vAlign w:val="bottom"/>
          </w:tcPr>
          <w:p w:rsidR="009C72B4" w:rsidRDefault="00FF2218">
            <w:pPr>
              <w:spacing w:after="0" w:line="259" w:lineRule="auto"/>
              <w:ind w:left="0" w:right="0" w:firstLine="0"/>
              <w:jc w:val="left"/>
            </w:pPr>
            <w:r>
              <w:rPr>
                <w:b/>
                <w:color w:val="FFFFFF"/>
                <w:sz w:val="72"/>
              </w:rPr>
              <w:t xml:space="preserve"> </w:t>
            </w:r>
          </w:p>
        </w:tc>
      </w:tr>
      <w:tr w:rsidR="009C72B4">
        <w:trPr>
          <w:trHeight w:val="2880"/>
        </w:trPr>
        <w:tc>
          <w:tcPr>
            <w:tcW w:w="1440" w:type="dxa"/>
            <w:tcBorders>
              <w:top w:val="nil"/>
              <w:left w:val="nil"/>
              <w:bottom w:val="nil"/>
              <w:right w:val="single" w:sz="4" w:space="0" w:color="000000"/>
            </w:tcBorders>
          </w:tcPr>
          <w:p w:rsidR="009C72B4" w:rsidRDefault="00FF2218">
            <w:pPr>
              <w:spacing w:after="0" w:line="259" w:lineRule="auto"/>
              <w:ind w:left="0" w:right="0" w:firstLine="0"/>
              <w:jc w:val="left"/>
            </w:pPr>
            <w:r>
              <w:t xml:space="preserve"> </w:t>
            </w:r>
          </w:p>
        </w:tc>
        <w:tc>
          <w:tcPr>
            <w:tcW w:w="3912" w:type="dxa"/>
            <w:tcBorders>
              <w:top w:val="nil"/>
              <w:left w:val="single" w:sz="4" w:space="0" w:color="000000"/>
              <w:bottom w:val="nil"/>
              <w:right w:val="nil"/>
            </w:tcBorders>
            <w:vAlign w:val="center"/>
          </w:tcPr>
          <w:p w:rsidR="009C72B4" w:rsidRDefault="00FF2218">
            <w:pPr>
              <w:spacing w:after="0" w:line="259" w:lineRule="auto"/>
              <w:ind w:left="0" w:right="0" w:firstLine="0"/>
              <w:jc w:val="left"/>
            </w:pPr>
            <w:r>
              <w:rPr>
                <w:color w:val="7B7B7B"/>
                <w:sz w:val="22"/>
              </w:rPr>
              <w:t xml:space="preserve"> </w:t>
            </w:r>
          </w:p>
          <w:p w:rsidR="009C72B4" w:rsidRDefault="00FF2218">
            <w:pPr>
              <w:spacing w:after="0" w:line="259" w:lineRule="auto"/>
              <w:ind w:left="0" w:right="0" w:firstLine="0"/>
              <w:jc w:val="left"/>
            </w:pPr>
            <w:r>
              <w:rPr>
                <w:color w:val="7B7B7B"/>
                <w:sz w:val="22"/>
              </w:rPr>
              <w:t xml:space="preserve">Information Governance Support </w:t>
            </w:r>
          </w:p>
          <w:p w:rsidR="009C72B4" w:rsidRDefault="00FF2218">
            <w:pPr>
              <w:spacing w:after="0" w:line="259" w:lineRule="auto"/>
              <w:ind w:left="0" w:right="0" w:firstLine="0"/>
              <w:jc w:val="left"/>
            </w:pPr>
            <w:r>
              <w:rPr>
                <w:color w:val="7B7B7B"/>
                <w:sz w:val="22"/>
              </w:rPr>
              <w:t xml:space="preserve"> </w:t>
            </w:r>
          </w:p>
          <w:p w:rsidR="009C72B4" w:rsidRDefault="00FF2218">
            <w:pPr>
              <w:spacing w:after="0" w:line="259" w:lineRule="auto"/>
              <w:ind w:left="0" w:right="0" w:firstLine="0"/>
              <w:jc w:val="left"/>
            </w:pPr>
            <w:r>
              <w:rPr>
                <w:color w:val="7B7B7B"/>
                <w:sz w:val="22"/>
              </w:rPr>
              <w:t xml:space="preserve">Nottinghamshire County Council </w:t>
            </w:r>
          </w:p>
          <w:p w:rsidR="009C72B4" w:rsidRDefault="00FF2218">
            <w:pPr>
              <w:spacing w:after="0" w:line="259" w:lineRule="auto"/>
              <w:ind w:left="0" w:right="1449" w:firstLine="0"/>
              <w:jc w:val="left"/>
            </w:pPr>
            <w:r>
              <w:rPr>
                <w:color w:val="7B7B7B"/>
                <w:sz w:val="22"/>
              </w:rPr>
              <w:t xml:space="preserve">in partnership with Essex County Council </w:t>
            </w:r>
          </w:p>
        </w:tc>
      </w:tr>
    </w:tbl>
    <w:p w:rsidR="009C72B4" w:rsidRDefault="00FF2218">
      <w:pPr>
        <w:spacing w:after="115" w:line="259" w:lineRule="auto"/>
        <w:ind w:left="0" w:right="1316" w:firstLine="0"/>
        <w:jc w:val="center"/>
      </w:pPr>
      <w:r>
        <w:t xml:space="preserve"> </w:t>
      </w:r>
    </w:p>
    <w:p w:rsidR="009C72B4" w:rsidRDefault="00FF2218">
      <w:pPr>
        <w:spacing w:after="94" w:line="259" w:lineRule="auto"/>
        <w:ind w:left="0" w:right="2036" w:firstLine="0"/>
        <w:jc w:val="right"/>
      </w:pPr>
      <w:r>
        <w:rPr>
          <w:noProof/>
        </w:rPr>
        <w:drawing>
          <wp:inline distT="0" distB="0" distL="0" distR="0">
            <wp:extent cx="3809873" cy="36785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7"/>
                    <a:stretch>
                      <a:fillRect/>
                    </a:stretch>
                  </pic:blipFill>
                  <pic:spPr>
                    <a:xfrm>
                      <a:off x="0" y="0"/>
                      <a:ext cx="3809873" cy="3678555"/>
                    </a:xfrm>
                    <a:prstGeom prst="rect">
                      <a:avLst/>
                    </a:prstGeom>
                  </pic:spPr>
                </pic:pic>
              </a:graphicData>
            </a:graphic>
          </wp:inline>
        </w:drawing>
      </w:r>
      <w:r>
        <w:t xml:space="preserve"> </w:t>
      </w:r>
    </w:p>
    <w:p w:rsidR="009C72B4" w:rsidRDefault="00FF2218">
      <w:pPr>
        <w:spacing w:after="0" w:line="259" w:lineRule="auto"/>
        <w:ind w:left="0" w:right="0" w:firstLine="0"/>
        <w:jc w:val="left"/>
      </w:pPr>
      <w:r>
        <w:t xml:space="preserve"> </w:t>
      </w:r>
    </w:p>
    <w:tbl>
      <w:tblPr>
        <w:tblStyle w:val="TableGrid"/>
        <w:tblW w:w="6805" w:type="dxa"/>
        <w:tblInd w:w="1106" w:type="dxa"/>
        <w:tblCellMar>
          <w:top w:w="53" w:type="dxa"/>
          <w:left w:w="108" w:type="dxa"/>
          <w:bottom w:w="0" w:type="dxa"/>
          <w:right w:w="115" w:type="dxa"/>
        </w:tblCellMar>
        <w:tblLook w:val="04A0" w:firstRow="1" w:lastRow="0" w:firstColumn="1" w:lastColumn="0" w:noHBand="0" w:noVBand="1"/>
      </w:tblPr>
      <w:tblGrid>
        <w:gridCol w:w="2269"/>
        <w:gridCol w:w="4536"/>
      </w:tblGrid>
      <w:tr w:rsidR="009C72B4">
        <w:trPr>
          <w:trHeight w:val="305"/>
        </w:trPr>
        <w:tc>
          <w:tcPr>
            <w:tcW w:w="2269" w:type="dxa"/>
            <w:tcBorders>
              <w:top w:val="single" w:sz="4" w:space="0" w:color="000000"/>
              <w:left w:val="single" w:sz="4" w:space="0" w:color="000000"/>
              <w:bottom w:val="single" w:sz="4" w:space="0" w:color="000000"/>
              <w:right w:val="single" w:sz="4" w:space="0" w:color="000000"/>
            </w:tcBorders>
          </w:tcPr>
          <w:p w:rsidR="009C72B4" w:rsidRDefault="00FF2218">
            <w:pPr>
              <w:spacing w:after="0" w:line="259" w:lineRule="auto"/>
              <w:ind w:left="0" w:right="0" w:firstLine="0"/>
              <w:jc w:val="left"/>
            </w:pPr>
            <w:r>
              <w:rPr>
                <w:b/>
                <w:color w:val="1F4E79"/>
              </w:rPr>
              <w:t xml:space="preserve">Approved by </w:t>
            </w:r>
          </w:p>
        </w:tc>
        <w:tc>
          <w:tcPr>
            <w:tcW w:w="4537" w:type="dxa"/>
            <w:tcBorders>
              <w:top w:val="single" w:sz="4" w:space="0" w:color="000000"/>
              <w:left w:val="single" w:sz="4" w:space="0" w:color="000000"/>
              <w:bottom w:val="single" w:sz="4" w:space="0" w:color="000000"/>
              <w:right w:val="single" w:sz="4" w:space="0" w:color="000000"/>
            </w:tcBorders>
          </w:tcPr>
          <w:p w:rsidR="009C72B4" w:rsidRDefault="00FF2218">
            <w:pPr>
              <w:spacing w:after="0" w:line="259" w:lineRule="auto"/>
              <w:ind w:left="0" w:right="0" w:firstLine="0"/>
              <w:jc w:val="left"/>
            </w:pPr>
            <w:r>
              <w:t xml:space="preserve">Newlands Junior School Governing Body  </w:t>
            </w:r>
          </w:p>
        </w:tc>
      </w:tr>
      <w:tr w:rsidR="009C72B4">
        <w:trPr>
          <w:trHeight w:val="302"/>
        </w:trPr>
        <w:tc>
          <w:tcPr>
            <w:tcW w:w="2269" w:type="dxa"/>
            <w:tcBorders>
              <w:top w:val="single" w:sz="4" w:space="0" w:color="000000"/>
              <w:left w:val="single" w:sz="4" w:space="0" w:color="000000"/>
              <w:bottom w:val="single" w:sz="4" w:space="0" w:color="000000"/>
              <w:right w:val="single" w:sz="4" w:space="0" w:color="000000"/>
            </w:tcBorders>
          </w:tcPr>
          <w:p w:rsidR="009C72B4" w:rsidRDefault="00FF2218">
            <w:pPr>
              <w:spacing w:after="0" w:line="259" w:lineRule="auto"/>
              <w:ind w:left="0" w:right="0" w:firstLine="0"/>
              <w:jc w:val="left"/>
            </w:pPr>
            <w:r>
              <w:rPr>
                <w:b/>
                <w:color w:val="1F4E79"/>
              </w:rPr>
              <w:t xml:space="preserve">Date Approved </w:t>
            </w:r>
          </w:p>
        </w:tc>
        <w:tc>
          <w:tcPr>
            <w:tcW w:w="4537" w:type="dxa"/>
            <w:tcBorders>
              <w:top w:val="single" w:sz="4" w:space="0" w:color="000000"/>
              <w:left w:val="single" w:sz="4" w:space="0" w:color="000000"/>
              <w:bottom w:val="single" w:sz="4" w:space="0" w:color="000000"/>
              <w:right w:val="single" w:sz="4" w:space="0" w:color="000000"/>
            </w:tcBorders>
          </w:tcPr>
          <w:p w:rsidR="009C72B4" w:rsidRDefault="00186DB8">
            <w:pPr>
              <w:spacing w:after="0" w:line="259" w:lineRule="auto"/>
              <w:ind w:left="0" w:right="0" w:firstLine="0"/>
              <w:jc w:val="left"/>
            </w:pPr>
            <w:r>
              <w:t>March 2023</w:t>
            </w:r>
          </w:p>
        </w:tc>
      </w:tr>
      <w:tr w:rsidR="009C72B4">
        <w:trPr>
          <w:trHeight w:val="302"/>
        </w:trPr>
        <w:tc>
          <w:tcPr>
            <w:tcW w:w="2269" w:type="dxa"/>
            <w:tcBorders>
              <w:top w:val="single" w:sz="4" w:space="0" w:color="000000"/>
              <w:left w:val="single" w:sz="4" w:space="0" w:color="000000"/>
              <w:bottom w:val="single" w:sz="4" w:space="0" w:color="000000"/>
              <w:right w:val="single" w:sz="4" w:space="0" w:color="000000"/>
            </w:tcBorders>
          </w:tcPr>
          <w:p w:rsidR="009C72B4" w:rsidRDefault="00FF2218">
            <w:pPr>
              <w:spacing w:after="0" w:line="259" w:lineRule="auto"/>
              <w:ind w:left="0" w:right="0" w:firstLine="0"/>
              <w:jc w:val="left"/>
            </w:pPr>
            <w:r>
              <w:rPr>
                <w:b/>
                <w:color w:val="1F4E79"/>
              </w:rPr>
              <w:t xml:space="preserve">Version </w:t>
            </w:r>
          </w:p>
        </w:tc>
        <w:tc>
          <w:tcPr>
            <w:tcW w:w="4537" w:type="dxa"/>
            <w:tcBorders>
              <w:top w:val="single" w:sz="4" w:space="0" w:color="000000"/>
              <w:left w:val="single" w:sz="4" w:space="0" w:color="000000"/>
              <w:bottom w:val="single" w:sz="4" w:space="0" w:color="000000"/>
              <w:right w:val="single" w:sz="4" w:space="0" w:color="000000"/>
            </w:tcBorders>
          </w:tcPr>
          <w:p w:rsidR="009C72B4" w:rsidRDefault="00186DB8">
            <w:pPr>
              <w:spacing w:after="0" w:line="259" w:lineRule="auto"/>
              <w:ind w:left="0" w:right="0" w:firstLine="0"/>
              <w:jc w:val="left"/>
            </w:pPr>
            <w:r>
              <w:t>2</w:t>
            </w:r>
          </w:p>
        </w:tc>
      </w:tr>
      <w:tr w:rsidR="009C72B4">
        <w:trPr>
          <w:trHeight w:val="302"/>
        </w:trPr>
        <w:tc>
          <w:tcPr>
            <w:tcW w:w="2269" w:type="dxa"/>
            <w:tcBorders>
              <w:top w:val="single" w:sz="4" w:space="0" w:color="000000"/>
              <w:left w:val="single" w:sz="4" w:space="0" w:color="000000"/>
              <w:bottom w:val="single" w:sz="4" w:space="0" w:color="000000"/>
              <w:right w:val="single" w:sz="4" w:space="0" w:color="000000"/>
            </w:tcBorders>
          </w:tcPr>
          <w:p w:rsidR="009C72B4" w:rsidRDefault="00FF2218">
            <w:pPr>
              <w:spacing w:after="0" w:line="259" w:lineRule="auto"/>
              <w:ind w:left="0" w:right="0" w:firstLine="0"/>
              <w:jc w:val="left"/>
            </w:pPr>
            <w:r>
              <w:rPr>
                <w:b/>
                <w:color w:val="1F4E79"/>
              </w:rPr>
              <w:t xml:space="preserve">Review Date </w:t>
            </w:r>
          </w:p>
        </w:tc>
        <w:tc>
          <w:tcPr>
            <w:tcW w:w="4537" w:type="dxa"/>
            <w:tcBorders>
              <w:top w:val="single" w:sz="4" w:space="0" w:color="000000"/>
              <w:left w:val="single" w:sz="4" w:space="0" w:color="000000"/>
              <w:bottom w:val="single" w:sz="4" w:space="0" w:color="000000"/>
              <w:right w:val="single" w:sz="4" w:space="0" w:color="000000"/>
            </w:tcBorders>
          </w:tcPr>
          <w:p w:rsidR="009C72B4" w:rsidRDefault="00186DB8">
            <w:pPr>
              <w:spacing w:after="0" w:line="259" w:lineRule="auto"/>
              <w:ind w:left="0" w:right="0" w:firstLine="0"/>
              <w:jc w:val="left"/>
            </w:pPr>
            <w:r>
              <w:t>March 2025</w:t>
            </w:r>
          </w:p>
        </w:tc>
      </w:tr>
    </w:tbl>
    <w:p w:rsidR="009C72B4" w:rsidRDefault="00FF2218">
      <w:pPr>
        <w:spacing w:after="0" w:line="260" w:lineRule="auto"/>
        <w:ind w:left="149" w:right="580" w:firstLine="0"/>
        <w:jc w:val="center"/>
      </w:pPr>
      <w:r>
        <w:rPr>
          <w:b/>
          <w:sz w:val="72"/>
        </w:rPr>
        <w:t xml:space="preserve">INFORMATION GOVERNANCE STRATEGY </w:t>
      </w:r>
    </w:p>
    <w:p w:rsidR="009C72B4" w:rsidRDefault="00FF2218">
      <w:pPr>
        <w:spacing w:after="0" w:line="257" w:lineRule="auto"/>
        <w:ind w:left="101" w:right="674" w:firstLine="0"/>
        <w:jc w:val="left"/>
      </w:pPr>
      <w:r>
        <w:rPr>
          <w:color w:val="808080"/>
        </w:rPr>
        <w:t xml:space="preserve"> A strategy document providing a methodology for implementing solutions to improve and maintain Information Law compliance </w:t>
      </w:r>
    </w:p>
    <w:p w:rsidR="00186DB8" w:rsidRDefault="00186DB8">
      <w:pPr>
        <w:spacing w:after="0" w:line="259" w:lineRule="auto"/>
        <w:ind w:left="0" w:right="0" w:firstLine="0"/>
        <w:jc w:val="left"/>
        <w:rPr>
          <w:sz w:val="36"/>
        </w:rPr>
      </w:pPr>
    </w:p>
    <w:p w:rsidR="009C72B4" w:rsidRDefault="00FF2218">
      <w:pPr>
        <w:spacing w:after="0" w:line="259" w:lineRule="auto"/>
        <w:ind w:left="0" w:right="0" w:firstLine="0"/>
        <w:jc w:val="left"/>
      </w:pPr>
      <w:r>
        <w:rPr>
          <w:sz w:val="36"/>
        </w:rPr>
        <w:t xml:space="preserve">Table of Contents </w:t>
      </w:r>
    </w:p>
    <w:p w:rsidR="009C72B4" w:rsidRDefault="00FF2218">
      <w:pPr>
        <w:numPr>
          <w:ilvl w:val="0"/>
          <w:numId w:val="1"/>
        </w:numPr>
        <w:spacing w:after="109" w:line="259" w:lineRule="auto"/>
        <w:ind w:right="535" w:hanging="660"/>
        <w:jc w:val="left"/>
      </w:pPr>
      <w:r>
        <w:rPr>
          <w:rFonts w:ascii="Arial" w:eastAsia="Arial" w:hAnsi="Arial" w:cs="Arial"/>
        </w:rPr>
        <w:t xml:space="preserve">Executive </w:t>
      </w:r>
      <w:proofErr w:type="gramStart"/>
      <w:r>
        <w:rPr>
          <w:rFonts w:ascii="Arial" w:eastAsia="Arial" w:hAnsi="Arial" w:cs="Arial"/>
        </w:rPr>
        <w:t xml:space="preserve">Summary </w:t>
      </w:r>
      <w:r>
        <w:rPr>
          <w:rFonts w:ascii="Arial" w:eastAsia="Arial" w:hAnsi="Arial" w:cs="Arial"/>
        </w:rPr>
        <w:t>...............................................................</w:t>
      </w:r>
      <w:r w:rsidR="00186DB8">
        <w:rPr>
          <w:rFonts w:ascii="Arial" w:eastAsia="Arial" w:hAnsi="Arial" w:cs="Arial"/>
        </w:rPr>
        <w:t>..............................</w:t>
      </w:r>
      <w:proofErr w:type="gramEnd"/>
      <w:r w:rsidR="00186DB8">
        <w:rPr>
          <w:rFonts w:ascii="Arial" w:eastAsia="Arial" w:hAnsi="Arial" w:cs="Arial"/>
        </w:rPr>
        <w:t xml:space="preserve"> </w:t>
      </w:r>
    </w:p>
    <w:p w:rsidR="009C72B4" w:rsidRDefault="00FF2218">
      <w:pPr>
        <w:numPr>
          <w:ilvl w:val="0"/>
          <w:numId w:val="1"/>
        </w:numPr>
        <w:spacing w:after="109" w:line="259" w:lineRule="auto"/>
        <w:ind w:right="535" w:hanging="660"/>
        <w:jc w:val="left"/>
      </w:pPr>
      <w:proofErr w:type="gramStart"/>
      <w:r>
        <w:rPr>
          <w:rFonts w:ascii="Arial" w:eastAsia="Arial" w:hAnsi="Arial" w:cs="Arial"/>
        </w:rPr>
        <w:t>Introduction ............................................................................</w:t>
      </w:r>
      <w:r w:rsidR="00186DB8">
        <w:rPr>
          <w:rFonts w:ascii="Arial" w:eastAsia="Arial" w:hAnsi="Arial" w:cs="Arial"/>
        </w:rPr>
        <w:t>..............................</w:t>
      </w:r>
      <w:proofErr w:type="gramEnd"/>
      <w:r w:rsidR="00186DB8">
        <w:rPr>
          <w:rFonts w:ascii="Arial" w:eastAsia="Arial" w:hAnsi="Arial" w:cs="Arial"/>
        </w:rPr>
        <w:t xml:space="preserve"> </w:t>
      </w:r>
    </w:p>
    <w:p w:rsidR="009C72B4" w:rsidRDefault="00FF2218">
      <w:pPr>
        <w:numPr>
          <w:ilvl w:val="0"/>
          <w:numId w:val="1"/>
        </w:numPr>
        <w:spacing w:after="109" w:line="259" w:lineRule="auto"/>
        <w:ind w:right="535" w:hanging="660"/>
        <w:jc w:val="left"/>
      </w:pPr>
      <w:proofErr w:type="gramStart"/>
      <w:r>
        <w:rPr>
          <w:rFonts w:ascii="Arial" w:eastAsia="Arial" w:hAnsi="Arial" w:cs="Arial"/>
        </w:rPr>
        <w:t>Principles .........................</w:t>
      </w:r>
      <w:r>
        <w:rPr>
          <w:rFonts w:ascii="Arial" w:eastAsia="Arial" w:hAnsi="Arial" w:cs="Arial"/>
        </w:rPr>
        <w:t>......................................................</w:t>
      </w:r>
      <w:r w:rsidR="00186DB8">
        <w:rPr>
          <w:rFonts w:ascii="Arial" w:eastAsia="Arial" w:hAnsi="Arial" w:cs="Arial"/>
        </w:rPr>
        <w:t>..............................</w:t>
      </w:r>
      <w:proofErr w:type="gramEnd"/>
      <w:r w:rsidR="00186DB8">
        <w:rPr>
          <w:rFonts w:ascii="Arial" w:eastAsia="Arial" w:hAnsi="Arial" w:cs="Arial"/>
        </w:rPr>
        <w:t xml:space="preserve"> </w:t>
      </w:r>
    </w:p>
    <w:p w:rsidR="009C72B4" w:rsidRDefault="00FF2218">
      <w:pPr>
        <w:numPr>
          <w:ilvl w:val="0"/>
          <w:numId w:val="1"/>
        </w:numPr>
        <w:spacing w:after="109" w:line="259" w:lineRule="auto"/>
        <w:ind w:right="535" w:hanging="660"/>
        <w:jc w:val="left"/>
      </w:pPr>
      <w:proofErr w:type="gramStart"/>
      <w:r>
        <w:rPr>
          <w:rFonts w:ascii="Arial" w:eastAsia="Arial" w:hAnsi="Arial" w:cs="Arial"/>
        </w:rPr>
        <w:t>Scope ....................................................................................</w:t>
      </w:r>
      <w:r w:rsidR="00186DB8">
        <w:rPr>
          <w:rFonts w:ascii="Arial" w:eastAsia="Arial" w:hAnsi="Arial" w:cs="Arial"/>
        </w:rPr>
        <w:t>..............................</w:t>
      </w:r>
      <w:proofErr w:type="gramEnd"/>
      <w:r w:rsidR="00186DB8">
        <w:rPr>
          <w:rFonts w:ascii="Arial" w:eastAsia="Arial" w:hAnsi="Arial" w:cs="Arial"/>
        </w:rPr>
        <w:t xml:space="preserve"> </w:t>
      </w:r>
    </w:p>
    <w:p w:rsidR="009C72B4" w:rsidRDefault="00FF2218">
      <w:pPr>
        <w:numPr>
          <w:ilvl w:val="0"/>
          <w:numId w:val="1"/>
        </w:numPr>
        <w:spacing w:after="109" w:line="259" w:lineRule="auto"/>
        <w:ind w:right="535" w:hanging="660"/>
        <w:jc w:val="left"/>
      </w:pPr>
      <w:r>
        <w:rPr>
          <w:rFonts w:ascii="Arial" w:eastAsia="Arial" w:hAnsi="Arial" w:cs="Arial"/>
        </w:rPr>
        <w:t xml:space="preserve">Roles &amp; </w:t>
      </w:r>
      <w:proofErr w:type="gramStart"/>
      <w:r>
        <w:rPr>
          <w:rFonts w:ascii="Arial" w:eastAsia="Arial" w:hAnsi="Arial" w:cs="Arial"/>
        </w:rPr>
        <w:t xml:space="preserve">Responsibilities </w:t>
      </w:r>
      <w:r>
        <w:rPr>
          <w:rFonts w:ascii="Arial" w:eastAsia="Arial" w:hAnsi="Arial" w:cs="Arial"/>
        </w:rPr>
        <w:t>........................................................</w:t>
      </w:r>
      <w:r w:rsidR="00186DB8">
        <w:rPr>
          <w:rFonts w:ascii="Arial" w:eastAsia="Arial" w:hAnsi="Arial" w:cs="Arial"/>
        </w:rPr>
        <w:t>..............................</w:t>
      </w:r>
      <w:proofErr w:type="gramEnd"/>
      <w:r w:rsidR="00186DB8">
        <w:rPr>
          <w:rFonts w:ascii="Arial" w:eastAsia="Arial" w:hAnsi="Arial" w:cs="Arial"/>
        </w:rPr>
        <w:t xml:space="preserve"> </w:t>
      </w:r>
    </w:p>
    <w:p w:rsidR="009C72B4" w:rsidRDefault="00FF2218">
      <w:pPr>
        <w:numPr>
          <w:ilvl w:val="0"/>
          <w:numId w:val="1"/>
        </w:numPr>
        <w:spacing w:after="109" w:line="259" w:lineRule="auto"/>
        <w:ind w:right="535" w:hanging="660"/>
        <w:jc w:val="left"/>
      </w:pPr>
      <w:proofErr w:type="gramStart"/>
      <w:r>
        <w:rPr>
          <w:rFonts w:ascii="Arial" w:eastAsia="Arial" w:hAnsi="Arial" w:cs="Arial"/>
        </w:rPr>
        <w:t>Implementation ......................................................................</w:t>
      </w:r>
      <w:r w:rsidR="00186DB8">
        <w:rPr>
          <w:rFonts w:ascii="Arial" w:eastAsia="Arial" w:hAnsi="Arial" w:cs="Arial"/>
        </w:rPr>
        <w:t>..............................</w:t>
      </w:r>
      <w:proofErr w:type="gramEnd"/>
      <w:r w:rsidR="00186DB8">
        <w:rPr>
          <w:rFonts w:ascii="Arial" w:eastAsia="Arial" w:hAnsi="Arial" w:cs="Arial"/>
        </w:rPr>
        <w:t xml:space="preserve"> </w:t>
      </w:r>
    </w:p>
    <w:p w:rsidR="009C72B4" w:rsidRDefault="00FF2218">
      <w:pPr>
        <w:numPr>
          <w:ilvl w:val="0"/>
          <w:numId w:val="1"/>
        </w:numPr>
        <w:spacing w:after="109" w:line="259" w:lineRule="auto"/>
        <w:ind w:right="535" w:hanging="660"/>
        <w:jc w:val="left"/>
      </w:pPr>
      <w:r>
        <w:rPr>
          <w:rFonts w:ascii="Arial" w:eastAsia="Arial" w:hAnsi="Arial" w:cs="Arial"/>
        </w:rPr>
        <w:t xml:space="preserve">Policy </w:t>
      </w:r>
      <w:proofErr w:type="gramStart"/>
      <w:r>
        <w:rPr>
          <w:rFonts w:ascii="Arial" w:eastAsia="Arial" w:hAnsi="Arial" w:cs="Arial"/>
        </w:rPr>
        <w:t>Framework ..............................</w:t>
      </w:r>
      <w:r>
        <w:rPr>
          <w:rFonts w:ascii="Arial" w:eastAsia="Arial" w:hAnsi="Arial" w:cs="Arial"/>
        </w:rPr>
        <w:t>....................................</w:t>
      </w:r>
      <w:r w:rsidR="00186DB8">
        <w:rPr>
          <w:rFonts w:ascii="Arial" w:eastAsia="Arial" w:hAnsi="Arial" w:cs="Arial"/>
        </w:rPr>
        <w:t>..............................</w:t>
      </w:r>
      <w:proofErr w:type="gramEnd"/>
      <w:r w:rsidR="00186DB8">
        <w:rPr>
          <w:rFonts w:ascii="Arial" w:eastAsia="Arial" w:hAnsi="Arial" w:cs="Arial"/>
        </w:rPr>
        <w:t xml:space="preserve"> </w:t>
      </w:r>
    </w:p>
    <w:p w:rsidR="009C72B4" w:rsidRDefault="00FF2218">
      <w:pPr>
        <w:numPr>
          <w:ilvl w:val="0"/>
          <w:numId w:val="1"/>
        </w:numPr>
        <w:spacing w:after="109" w:line="259" w:lineRule="auto"/>
        <w:ind w:right="535" w:hanging="660"/>
        <w:jc w:val="left"/>
      </w:pPr>
      <w:r>
        <w:rPr>
          <w:rFonts w:ascii="Arial" w:eastAsia="Arial" w:hAnsi="Arial" w:cs="Arial"/>
        </w:rPr>
        <w:t xml:space="preserve">Records Management </w:t>
      </w:r>
      <w:proofErr w:type="gramStart"/>
      <w:r>
        <w:rPr>
          <w:rFonts w:ascii="Arial" w:eastAsia="Arial" w:hAnsi="Arial" w:cs="Arial"/>
        </w:rPr>
        <w:t>Framework .........................................</w:t>
      </w:r>
      <w:r w:rsidR="00186DB8">
        <w:rPr>
          <w:rFonts w:ascii="Arial" w:eastAsia="Arial" w:hAnsi="Arial" w:cs="Arial"/>
        </w:rPr>
        <w:t>............................</w:t>
      </w:r>
      <w:proofErr w:type="gramEnd"/>
    </w:p>
    <w:p w:rsidR="009C72B4" w:rsidRDefault="00FF2218">
      <w:pPr>
        <w:numPr>
          <w:ilvl w:val="1"/>
          <w:numId w:val="1"/>
        </w:numPr>
        <w:spacing w:after="109" w:line="259" w:lineRule="auto"/>
        <w:ind w:right="535" w:hanging="641"/>
        <w:jc w:val="left"/>
      </w:pPr>
      <w:proofErr w:type="gramStart"/>
      <w:r>
        <w:rPr>
          <w:rFonts w:ascii="Arial" w:eastAsia="Arial" w:hAnsi="Arial" w:cs="Arial"/>
        </w:rPr>
        <w:t>Introduction .....................................................................</w:t>
      </w:r>
      <w:r w:rsidR="00186DB8">
        <w:rPr>
          <w:rFonts w:ascii="Arial" w:eastAsia="Arial" w:hAnsi="Arial" w:cs="Arial"/>
        </w:rPr>
        <w:t>..............................</w:t>
      </w:r>
      <w:proofErr w:type="gramEnd"/>
      <w:r w:rsidR="00186DB8">
        <w:rPr>
          <w:rFonts w:ascii="Arial" w:eastAsia="Arial" w:hAnsi="Arial" w:cs="Arial"/>
        </w:rPr>
        <w:t xml:space="preserve"> </w:t>
      </w:r>
    </w:p>
    <w:p w:rsidR="009C72B4" w:rsidRDefault="00FF2218">
      <w:pPr>
        <w:numPr>
          <w:ilvl w:val="1"/>
          <w:numId w:val="1"/>
        </w:numPr>
        <w:spacing w:after="109" w:line="259" w:lineRule="auto"/>
        <w:ind w:right="535" w:hanging="641"/>
        <w:jc w:val="left"/>
      </w:pPr>
      <w:r>
        <w:rPr>
          <w:rFonts w:ascii="Arial" w:eastAsia="Arial" w:hAnsi="Arial" w:cs="Arial"/>
        </w:rPr>
        <w:t xml:space="preserve">Corporate Records Management </w:t>
      </w:r>
      <w:proofErr w:type="gramStart"/>
      <w:r>
        <w:rPr>
          <w:rFonts w:ascii="Arial" w:eastAsia="Arial" w:hAnsi="Arial" w:cs="Arial"/>
        </w:rPr>
        <w:t>Policy ..........................</w:t>
      </w:r>
      <w:r w:rsidR="00186DB8">
        <w:rPr>
          <w:rFonts w:ascii="Arial" w:eastAsia="Arial" w:hAnsi="Arial" w:cs="Arial"/>
        </w:rPr>
        <w:t>..............................</w:t>
      </w:r>
      <w:proofErr w:type="gramEnd"/>
      <w:r w:rsidR="00186DB8">
        <w:rPr>
          <w:rFonts w:ascii="Arial" w:eastAsia="Arial" w:hAnsi="Arial" w:cs="Arial"/>
        </w:rPr>
        <w:t xml:space="preserve"> </w:t>
      </w:r>
    </w:p>
    <w:p w:rsidR="009C72B4" w:rsidRDefault="00FF2218">
      <w:pPr>
        <w:numPr>
          <w:ilvl w:val="1"/>
          <w:numId w:val="1"/>
        </w:numPr>
        <w:spacing w:after="109" w:line="259" w:lineRule="auto"/>
        <w:ind w:right="535" w:hanging="641"/>
        <w:jc w:val="left"/>
      </w:pPr>
      <w:r>
        <w:rPr>
          <w:rFonts w:ascii="Arial" w:eastAsia="Arial" w:hAnsi="Arial" w:cs="Arial"/>
        </w:rPr>
        <w:t xml:space="preserve">“Single Issue” Records Management </w:t>
      </w:r>
      <w:proofErr w:type="gramStart"/>
      <w:r>
        <w:rPr>
          <w:rFonts w:ascii="Arial" w:eastAsia="Arial" w:hAnsi="Arial" w:cs="Arial"/>
        </w:rPr>
        <w:t>Policies ...............</w:t>
      </w:r>
      <w:r w:rsidR="00186DB8">
        <w:rPr>
          <w:rFonts w:ascii="Arial" w:eastAsia="Arial" w:hAnsi="Arial" w:cs="Arial"/>
        </w:rPr>
        <w:t>................................</w:t>
      </w:r>
      <w:proofErr w:type="gramEnd"/>
      <w:r>
        <w:rPr>
          <w:sz w:val="22"/>
        </w:rPr>
        <w:t xml:space="preserve"> </w:t>
      </w:r>
    </w:p>
    <w:p w:rsidR="009C72B4" w:rsidRDefault="00FF2218">
      <w:pPr>
        <w:numPr>
          <w:ilvl w:val="1"/>
          <w:numId w:val="1"/>
        </w:numPr>
        <w:spacing w:after="109" w:line="259" w:lineRule="auto"/>
        <w:ind w:right="535" w:hanging="641"/>
        <w:jc w:val="left"/>
      </w:pPr>
      <w:r>
        <w:rPr>
          <w:rFonts w:ascii="Arial" w:eastAsia="Arial" w:hAnsi="Arial" w:cs="Arial"/>
        </w:rPr>
        <w:t xml:space="preserve">Information </w:t>
      </w:r>
      <w:proofErr w:type="gramStart"/>
      <w:r>
        <w:rPr>
          <w:rFonts w:ascii="Arial" w:eastAsia="Arial" w:hAnsi="Arial" w:cs="Arial"/>
        </w:rPr>
        <w:t>Audit ................</w:t>
      </w:r>
      <w:r>
        <w:rPr>
          <w:rFonts w:ascii="Arial" w:eastAsia="Arial" w:hAnsi="Arial" w:cs="Arial"/>
        </w:rPr>
        <w:t>............................................</w:t>
      </w:r>
      <w:r w:rsidR="00186DB8">
        <w:rPr>
          <w:rFonts w:ascii="Arial" w:eastAsia="Arial" w:hAnsi="Arial" w:cs="Arial"/>
        </w:rPr>
        <w:t>................................</w:t>
      </w:r>
      <w:proofErr w:type="gramEnd"/>
      <w:r>
        <w:rPr>
          <w:sz w:val="22"/>
        </w:rPr>
        <w:t xml:space="preserve"> </w:t>
      </w:r>
    </w:p>
    <w:p w:rsidR="009C72B4" w:rsidRDefault="00FF2218">
      <w:pPr>
        <w:numPr>
          <w:ilvl w:val="1"/>
          <w:numId w:val="1"/>
        </w:numPr>
        <w:spacing w:after="109" w:line="259" w:lineRule="auto"/>
        <w:ind w:right="535" w:hanging="641"/>
        <w:jc w:val="left"/>
      </w:pPr>
      <w:r>
        <w:rPr>
          <w:rFonts w:ascii="Arial" w:eastAsia="Arial" w:hAnsi="Arial" w:cs="Arial"/>
        </w:rPr>
        <w:t xml:space="preserve">Information Asset </w:t>
      </w:r>
      <w:proofErr w:type="gramStart"/>
      <w:r>
        <w:rPr>
          <w:rFonts w:ascii="Arial" w:eastAsia="Arial" w:hAnsi="Arial" w:cs="Arial"/>
        </w:rPr>
        <w:t>Register .............................................</w:t>
      </w:r>
      <w:r w:rsidR="00186DB8">
        <w:rPr>
          <w:rFonts w:ascii="Arial" w:eastAsia="Arial" w:hAnsi="Arial" w:cs="Arial"/>
        </w:rPr>
        <w:t>................................</w:t>
      </w:r>
      <w:proofErr w:type="gramEnd"/>
      <w:r>
        <w:rPr>
          <w:sz w:val="22"/>
        </w:rPr>
        <w:t xml:space="preserve"> </w:t>
      </w:r>
    </w:p>
    <w:p w:rsidR="009C72B4" w:rsidRDefault="00FF2218">
      <w:pPr>
        <w:numPr>
          <w:ilvl w:val="1"/>
          <w:numId w:val="1"/>
        </w:numPr>
        <w:spacing w:after="109" w:line="259" w:lineRule="auto"/>
        <w:ind w:right="535" w:hanging="641"/>
        <w:jc w:val="left"/>
      </w:pPr>
      <w:r>
        <w:rPr>
          <w:rFonts w:ascii="Arial" w:eastAsia="Arial" w:hAnsi="Arial" w:cs="Arial"/>
        </w:rPr>
        <w:t xml:space="preserve">Corporate File Classification </w:t>
      </w:r>
      <w:proofErr w:type="gramStart"/>
      <w:r>
        <w:rPr>
          <w:rFonts w:ascii="Arial" w:eastAsia="Arial" w:hAnsi="Arial" w:cs="Arial"/>
        </w:rPr>
        <w:t>System ...................................</w:t>
      </w:r>
      <w:r w:rsidR="00186DB8">
        <w:rPr>
          <w:rFonts w:ascii="Arial" w:eastAsia="Arial" w:hAnsi="Arial" w:cs="Arial"/>
        </w:rPr>
        <w:t>..........................</w:t>
      </w:r>
      <w:proofErr w:type="gramEnd"/>
      <w:r>
        <w:rPr>
          <w:sz w:val="22"/>
        </w:rPr>
        <w:t xml:space="preserve"> </w:t>
      </w:r>
    </w:p>
    <w:p w:rsidR="009C72B4" w:rsidRDefault="00FF2218">
      <w:pPr>
        <w:numPr>
          <w:ilvl w:val="1"/>
          <w:numId w:val="1"/>
        </w:numPr>
        <w:spacing w:after="109" w:line="259" w:lineRule="auto"/>
        <w:ind w:right="535" w:hanging="641"/>
        <w:jc w:val="left"/>
      </w:pPr>
      <w:r>
        <w:rPr>
          <w:rFonts w:ascii="Arial" w:eastAsia="Arial" w:hAnsi="Arial" w:cs="Arial"/>
        </w:rPr>
        <w:t xml:space="preserve">File Management </w:t>
      </w:r>
      <w:proofErr w:type="gramStart"/>
      <w:r>
        <w:rPr>
          <w:rFonts w:ascii="Arial" w:eastAsia="Arial" w:hAnsi="Arial" w:cs="Arial"/>
        </w:rPr>
        <w:t>Systems .............................................</w:t>
      </w:r>
      <w:r w:rsidR="00186DB8">
        <w:rPr>
          <w:rFonts w:ascii="Arial" w:eastAsia="Arial" w:hAnsi="Arial" w:cs="Arial"/>
        </w:rPr>
        <w:t>................................</w:t>
      </w:r>
      <w:proofErr w:type="gramEnd"/>
      <w:r>
        <w:rPr>
          <w:sz w:val="22"/>
        </w:rPr>
        <w:t xml:space="preserve"> </w:t>
      </w:r>
    </w:p>
    <w:p w:rsidR="009C72B4" w:rsidRDefault="00FF2218">
      <w:pPr>
        <w:numPr>
          <w:ilvl w:val="1"/>
          <w:numId w:val="1"/>
        </w:numPr>
        <w:spacing w:after="109" w:line="259" w:lineRule="auto"/>
        <w:ind w:right="535" w:hanging="641"/>
        <w:jc w:val="left"/>
      </w:pPr>
      <w:r>
        <w:rPr>
          <w:rFonts w:ascii="Arial" w:eastAsia="Arial" w:hAnsi="Arial" w:cs="Arial"/>
        </w:rPr>
        <w:t xml:space="preserve">Transitional </w:t>
      </w:r>
      <w:proofErr w:type="gramStart"/>
      <w:r>
        <w:rPr>
          <w:rFonts w:ascii="Arial" w:eastAsia="Arial" w:hAnsi="Arial" w:cs="Arial"/>
        </w:rPr>
        <w:t>Arrangements .............................................</w:t>
      </w:r>
      <w:r w:rsidR="00186DB8">
        <w:rPr>
          <w:rFonts w:ascii="Arial" w:eastAsia="Arial" w:hAnsi="Arial" w:cs="Arial"/>
        </w:rPr>
        <w:t>................................</w:t>
      </w:r>
      <w:proofErr w:type="gramEnd"/>
      <w:r>
        <w:rPr>
          <w:sz w:val="22"/>
        </w:rPr>
        <w:t xml:space="preserve"> </w:t>
      </w:r>
    </w:p>
    <w:p w:rsidR="009C72B4" w:rsidRDefault="00FF2218">
      <w:pPr>
        <w:numPr>
          <w:ilvl w:val="0"/>
          <w:numId w:val="1"/>
        </w:numPr>
        <w:spacing w:after="109" w:line="259" w:lineRule="auto"/>
        <w:ind w:right="535" w:hanging="660"/>
        <w:jc w:val="left"/>
      </w:pPr>
      <w:r>
        <w:rPr>
          <w:rFonts w:ascii="Arial" w:eastAsia="Arial" w:hAnsi="Arial" w:cs="Arial"/>
        </w:rPr>
        <w:t xml:space="preserve">Charging and </w:t>
      </w:r>
      <w:proofErr w:type="gramStart"/>
      <w:r>
        <w:rPr>
          <w:rFonts w:ascii="Arial" w:eastAsia="Arial" w:hAnsi="Arial" w:cs="Arial"/>
        </w:rPr>
        <w:t xml:space="preserve">Income </w:t>
      </w:r>
      <w:r>
        <w:rPr>
          <w:rFonts w:ascii="Arial" w:eastAsia="Arial" w:hAnsi="Arial" w:cs="Arial"/>
        </w:rPr>
        <w:t>...........................................................</w:t>
      </w:r>
      <w:r w:rsidR="00186DB8">
        <w:rPr>
          <w:rFonts w:ascii="Arial" w:eastAsia="Arial" w:hAnsi="Arial" w:cs="Arial"/>
        </w:rPr>
        <w:t>.............................</w:t>
      </w:r>
      <w:proofErr w:type="gramEnd"/>
      <w:r w:rsidR="00186DB8">
        <w:rPr>
          <w:rFonts w:ascii="Arial" w:eastAsia="Arial" w:hAnsi="Arial" w:cs="Arial"/>
        </w:rPr>
        <w:t xml:space="preserve"> </w:t>
      </w:r>
    </w:p>
    <w:p w:rsidR="009C72B4" w:rsidRDefault="00FF2218">
      <w:pPr>
        <w:numPr>
          <w:ilvl w:val="0"/>
          <w:numId w:val="1"/>
        </w:numPr>
        <w:spacing w:after="109" w:line="259" w:lineRule="auto"/>
        <w:ind w:right="535" w:hanging="660"/>
        <w:jc w:val="left"/>
      </w:pPr>
      <w:r>
        <w:rPr>
          <w:rFonts w:ascii="Arial" w:eastAsia="Arial" w:hAnsi="Arial" w:cs="Arial"/>
        </w:rPr>
        <w:t xml:space="preserve">Communications and </w:t>
      </w:r>
      <w:proofErr w:type="gramStart"/>
      <w:r>
        <w:rPr>
          <w:rFonts w:ascii="Arial" w:eastAsia="Arial" w:hAnsi="Arial" w:cs="Arial"/>
        </w:rPr>
        <w:t>Training ...........................................</w:t>
      </w:r>
      <w:r w:rsidR="00186DB8">
        <w:rPr>
          <w:rFonts w:ascii="Arial" w:eastAsia="Arial" w:hAnsi="Arial" w:cs="Arial"/>
        </w:rPr>
        <w:t>................................</w:t>
      </w:r>
      <w:proofErr w:type="gramEnd"/>
      <w:r>
        <w:rPr>
          <w:sz w:val="22"/>
        </w:rPr>
        <w:t xml:space="preserve"> </w:t>
      </w:r>
    </w:p>
    <w:p w:rsidR="009C72B4" w:rsidRDefault="00FF2218">
      <w:pPr>
        <w:numPr>
          <w:ilvl w:val="0"/>
          <w:numId w:val="1"/>
        </w:numPr>
        <w:spacing w:after="109" w:line="259" w:lineRule="auto"/>
        <w:ind w:right="535" w:hanging="660"/>
        <w:jc w:val="left"/>
      </w:pPr>
      <w:r>
        <w:rPr>
          <w:rFonts w:ascii="Arial" w:eastAsia="Arial" w:hAnsi="Arial" w:cs="Arial"/>
        </w:rPr>
        <w:t xml:space="preserve">Integration with Existing </w:t>
      </w:r>
      <w:proofErr w:type="gramStart"/>
      <w:r>
        <w:rPr>
          <w:rFonts w:ascii="Arial" w:eastAsia="Arial" w:hAnsi="Arial" w:cs="Arial"/>
        </w:rPr>
        <w:t>Policies .......................</w:t>
      </w:r>
      <w:r>
        <w:rPr>
          <w:rFonts w:ascii="Arial" w:eastAsia="Arial" w:hAnsi="Arial" w:cs="Arial"/>
        </w:rPr>
        <w:t>................</w:t>
      </w:r>
      <w:r w:rsidR="00186DB8">
        <w:rPr>
          <w:rFonts w:ascii="Arial" w:eastAsia="Arial" w:hAnsi="Arial" w:cs="Arial"/>
        </w:rPr>
        <w:t>................................</w:t>
      </w:r>
      <w:proofErr w:type="gramEnd"/>
      <w:r>
        <w:rPr>
          <w:sz w:val="22"/>
        </w:rPr>
        <w:t xml:space="preserve"> </w:t>
      </w:r>
    </w:p>
    <w:p w:rsidR="009C72B4" w:rsidRDefault="00FF2218">
      <w:pPr>
        <w:numPr>
          <w:ilvl w:val="0"/>
          <w:numId w:val="1"/>
        </w:numPr>
        <w:spacing w:after="109" w:line="259" w:lineRule="auto"/>
        <w:ind w:right="535" w:hanging="660"/>
        <w:jc w:val="left"/>
      </w:pPr>
      <w:proofErr w:type="gramStart"/>
      <w:r>
        <w:rPr>
          <w:rFonts w:ascii="Arial" w:eastAsia="Arial" w:hAnsi="Arial" w:cs="Arial"/>
        </w:rPr>
        <w:t>Finance ..............................................................................</w:t>
      </w:r>
      <w:r w:rsidR="00186DB8">
        <w:rPr>
          <w:rFonts w:ascii="Arial" w:eastAsia="Arial" w:hAnsi="Arial" w:cs="Arial"/>
        </w:rPr>
        <w:t>................................</w:t>
      </w:r>
      <w:proofErr w:type="gramEnd"/>
      <w:r>
        <w:rPr>
          <w:sz w:val="22"/>
        </w:rPr>
        <w:t xml:space="preserve"> </w:t>
      </w:r>
    </w:p>
    <w:p w:rsidR="009C72B4" w:rsidRDefault="00FF2218">
      <w:pPr>
        <w:numPr>
          <w:ilvl w:val="0"/>
          <w:numId w:val="1"/>
        </w:numPr>
        <w:spacing w:after="109" w:line="259" w:lineRule="auto"/>
        <w:ind w:right="535" w:hanging="660"/>
        <w:jc w:val="left"/>
      </w:pPr>
      <w:r>
        <w:rPr>
          <w:rFonts w:ascii="Arial" w:eastAsia="Arial" w:hAnsi="Arial" w:cs="Arial"/>
        </w:rPr>
        <w:t xml:space="preserve">Monitoring and </w:t>
      </w:r>
      <w:proofErr w:type="gramStart"/>
      <w:r>
        <w:rPr>
          <w:rFonts w:ascii="Arial" w:eastAsia="Arial" w:hAnsi="Arial" w:cs="Arial"/>
        </w:rPr>
        <w:t>Review ................................................................</w:t>
      </w:r>
      <w:r w:rsidR="00186DB8">
        <w:rPr>
          <w:rFonts w:ascii="Arial" w:eastAsia="Arial" w:hAnsi="Arial" w:cs="Arial"/>
        </w:rPr>
        <w:t>......................</w:t>
      </w:r>
      <w:proofErr w:type="gramEnd"/>
      <w:r>
        <w:rPr>
          <w:sz w:val="22"/>
        </w:rPr>
        <w:t xml:space="preserve"> </w:t>
      </w:r>
    </w:p>
    <w:p w:rsidR="009C72B4" w:rsidRDefault="00FF2218">
      <w:pPr>
        <w:numPr>
          <w:ilvl w:val="0"/>
          <w:numId w:val="1"/>
        </w:numPr>
        <w:spacing w:after="72" w:line="352" w:lineRule="auto"/>
        <w:ind w:right="535" w:hanging="660"/>
        <w:jc w:val="left"/>
      </w:pPr>
      <w:r>
        <w:rPr>
          <w:rFonts w:ascii="Arial" w:eastAsia="Arial" w:hAnsi="Arial" w:cs="Arial"/>
        </w:rPr>
        <w:t xml:space="preserve">Next Steps: </w:t>
      </w:r>
      <w:proofErr w:type="gramStart"/>
      <w:r>
        <w:rPr>
          <w:rFonts w:ascii="Arial" w:eastAsia="Arial" w:hAnsi="Arial" w:cs="Arial"/>
        </w:rPr>
        <w:t>Implementation ..............................................</w:t>
      </w:r>
      <w:r w:rsidR="00186DB8">
        <w:rPr>
          <w:rFonts w:ascii="Arial" w:eastAsia="Arial" w:hAnsi="Arial" w:cs="Arial"/>
        </w:rPr>
        <w:t>................................</w:t>
      </w:r>
      <w:proofErr w:type="gramEnd"/>
      <w:r>
        <w:rPr>
          <w:sz w:val="22"/>
        </w:rPr>
        <w:t xml:space="preserve"> </w:t>
      </w:r>
    </w:p>
    <w:p w:rsidR="009C72B4" w:rsidRDefault="00FF2218">
      <w:pPr>
        <w:spacing w:after="72" w:line="352" w:lineRule="auto"/>
        <w:ind w:left="-5" w:right="535"/>
        <w:jc w:val="left"/>
      </w:pPr>
      <w:r>
        <w:rPr>
          <w:rFonts w:ascii="Arial" w:eastAsia="Arial" w:hAnsi="Arial" w:cs="Arial"/>
        </w:rPr>
        <w:t xml:space="preserve"> </w:t>
      </w:r>
    </w:p>
    <w:p w:rsidR="009C72B4" w:rsidRDefault="009C72B4" w:rsidP="00186DB8">
      <w:pPr>
        <w:spacing w:after="0" w:line="259" w:lineRule="auto"/>
        <w:ind w:left="660" w:right="0" w:firstLine="0"/>
        <w:jc w:val="left"/>
      </w:pPr>
    </w:p>
    <w:p w:rsidR="00186DB8" w:rsidRDefault="00186DB8">
      <w:pPr>
        <w:spacing w:after="0" w:line="259" w:lineRule="auto"/>
        <w:ind w:left="0" w:right="0" w:firstLine="0"/>
        <w:jc w:val="left"/>
      </w:pPr>
    </w:p>
    <w:p w:rsidR="00186DB8" w:rsidRDefault="00186DB8">
      <w:pPr>
        <w:spacing w:after="0" w:line="259" w:lineRule="auto"/>
        <w:ind w:left="0" w:right="0" w:firstLine="0"/>
        <w:jc w:val="left"/>
      </w:pPr>
    </w:p>
    <w:p w:rsidR="00186DB8" w:rsidRDefault="00186DB8">
      <w:pPr>
        <w:spacing w:after="0" w:line="259" w:lineRule="auto"/>
        <w:ind w:left="0" w:right="0" w:firstLine="0"/>
        <w:jc w:val="left"/>
      </w:pPr>
    </w:p>
    <w:p w:rsidR="00186DB8" w:rsidRDefault="00186DB8">
      <w:pPr>
        <w:spacing w:after="0" w:line="259" w:lineRule="auto"/>
        <w:ind w:left="0" w:right="0" w:firstLine="0"/>
        <w:jc w:val="left"/>
      </w:pPr>
    </w:p>
    <w:p w:rsidR="00186DB8" w:rsidRDefault="00186DB8">
      <w:pPr>
        <w:spacing w:after="0" w:line="259" w:lineRule="auto"/>
        <w:ind w:left="0" w:right="0" w:firstLine="0"/>
        <w:jc w:val="left"/>
      </w:pPr>
    </w:p>
    <w:p w:rsidR="00186DB8" w:rsidRDefault="00186DB8">
      <w:pPr>
        <w:spacing w:after="0" w:line="259" w:lineRule="auto"/>
        <w:ind w:left="0" w:right="0" w:firstLine="0"/>
        <w:jc w:val="left"/>
      </w:pPr>
    </w:p>
    <w:p w:rsidR="00186DB8" w:rsidRDefault="00186DB8">
      <w:pPr>
        <w:spacing w:after="0" w:line="259" w:lineRule="auto"/>
        <w:ind w:left="0" w:right="0" w:firstLine="0"/>
        <w:jc w:val="left"/>
      </w:pPr>
    </w:p>
    <w:p w:rsidR="00186DB8" w:rsidRDefault="00186DB8">
      <w:pPr>
        <w:spacing w:after="0" w:line="259" w:lineRule="auto"/>
        <w:ind w:left="0" w:right="0" w:firstLine="0"/>
        <w:jc w:val="left"/>
      </w:pPr>
    </w:p>
    <w:p w:rsidR="00186DB8" w:rsidRDefault="00186DB8">
      <w:pPr>
        <w:spacing w:after="0" w:line="259" w:lineRule="auto"/>
        <w:ind w:left="0" w:right="0" w:firstLine="0"/>
        <w:jc w:val="left"/>
      </w:pPr>
    </w:p>
    <w:p w:rsidR="00186DB8" w:rsidRDefault="00186DB8">
      <w:pPr>
        <w:spacing w:after="0" w:line="259" w:lineRule="auto"/>
        <w:ind w:left="0" w:right="0" w:firstLine="0"/>
        <w:jc w:val="left"/>
      </w:pPr>
    </w:p>
    <w:p w:rsidR="00186DB8" w:rsidRDefault="00186DB8">
      <w:pPr>
        <w:spacing w:after="0" w:line="259" w:lineRule="auto"/>
        <w:ind w:left="0" w:right="0" w:firstLine="0"/>
        <w:jc w:val="left"/>
      </w:pPr>
    </w:p>
    <w:p w:rsidR="00186DB8" w:rsidRDefault="00186DB8">
      <w:pPr>
        <w:spacing w:after="0" w:line="259" w:lineRule="auto"/>
        <w:ind w:left="0" w:right="0" w:firstLine="0"/>
        <w:jc w:val="left"/>
      </w:pPr>
    </w:p>
    <w:p w:rsidR="00186DB8" w:rsidRDefault="00186DB8">
      <w:pPr>
        <w:spacing w:after="0" w:line="259" w:lineRule="auto"/>
        <w:ind w:left="0" w:right="0" w:firstLine="0"/>
        <w:jc w:val="left"/>
      </w:pPr>
    </w:p>
    <w:p w:rsidR="00186DB8" w:rsidRDefault="00186DB8">
      <w:pPr>
        <w:spacing w:after="0" w:line="259" w:lineRule="auto"/>
        <w:ind w:left="0" w:right="0" w:firstLine="0"/>
        <w:jc w:val="left"/>
      </w:pPr>
    </w:p>
    <w:p w:rsidR="00186DB8" w:rsidRDefault="00186DB8">
      <w:pPr>
        <w:spacing w:after="0" w:line="259" w:lineRule="auto"/>
        <w:ind w:left="0" w:right="0" w:firstLine="0"/>
        <w:jc w:val="left"/>
      </w:pPr>
    </w:p>
    <w:p w:rsidR="00186DB8" w:rsidRDefault="00186DB8">
      <w:pPr>
        <w:spacing w:after="0" w:line="259" w:lineRule="auto"/>
        <w:ind w:left="0" w:right="0" w:firstLine="0"/>
        <w:jc w:val="left"/>
      </w:pPr>
    </w:p>
    <w:p w:rsidR="009C72B4" w:rsidRDefault="00FF2218">
      <w:pPr>
        <w:pStyle w:val="Heading1"/>
        <w:ind w:left="345" w:hanging="360"/>
      </w:pPr>
      <w:r>
        <w:t xml:space="preserve">Executive Summary </w:t>
      </w:r>
    </w:p>
    <w:p w:rsidR="009C72B4" w:rsidRDefault="00FF2218">
      <w:pPr>
        <w:spacing w:after="198" w:line="259" w:lineRule="auto"/>
        <w:ind w:left="0" w:right="0" w:firstLine="0"/>
        <w:jc w:val="left"/>
      </w:pPr>
      <w:r>
        <w:t xml:space="preserve"> </w:t>
      </w:r>
    </w:p>
    <w:p w:rsidR="009C72B4" w:rsidRDefault="00FF2218">
      <w:pPr>
        <w:ind w:left="566" w:hanging="566"/>
      </w:pPr>
      <w:r>
        <w:t>1.1.</w:t>
      </w:r>
      <w:r>
        <w:rPr>
          <w:rFonts w:ascii="Arial" w:eastAsia="Arial" w:hAnsi="Arial" w:cs="Arial"/>
        </w:rPr>
        <w:t xml:space="preserve"> </w:t>
      </w:r>
      <w:r>
        <w:t xml:space="preserve">This strategy sets out a </w:t>
      </w:r>
      <w:proofErr w:type="gramStart"/>
      <w:r>
        <w:t>framework which</w:t>
      </w:r>
      <w:proofErr w:type="gramEnd"/>
      <w:r>
        <w:t xml:space="preserve"> provides a comprehensive and corporate approach to </w:t>
      </w:r>
      <w:r>
        <w:t xml:space="preserve">all aspects of Information Governance. In doing so, it reflects the wider legal framework that </w:t>
      </w:r>
      <w:proofErr w:type="gramStart"/>
      <w:r>
        <w:t>is now imposed</w:t>
      </w:r>
      <w:proofErr w:type="gramEnd"/>
      <w:r>
        <w:t xml:space="preserve"> on public sector information through legislation such as the: </w:t>
      </w:r>
    </w:p>
    <w:p w:rsidR="009C72B4" w:rsidRDefault="00FF2218">
      <w:pPr>
        <w:spacing w:after="49" w:line="259" w:lineRule="auto"/>
        <w:ind w:left="566" w:right="0" w:firstLine="0"/>
        <w:jc w:val="left"/>
      </w:pPr>
      <w:r>
        <w:t xml:space="preserve"> </w:t>
      </w:r>
    </w:p>
    <w:p w:rsidR="009C72B4" w:rsidRDefault="00FF2218">
      <w:pPr>
        <w:numPr>
          <w:ilvl w:val="0"/>
          <w:numId w:val="2"/>
        </w:numPr>
        <w:ind w:right="638" w:hanging="360"/>
      </w:pPr>
      <w:r>
        <w:t xml:space="preserve">Freedom of Information Act (2000) (FOI) </w:t>
      </w:r>
    </w:p>
    <w:p w:rsidR="009C72B4" w:rsidRDefault="00FF2218">
      <w:pPr>
        <w:numPr>
          <w:ilvl w:val="0"/>
          <w:numId w:val="2"/>
        </w:numPr>
        <w:ind w:right="638" w:hanging="360"/>
      </w:pPr>
      <w:r>
        <w:t>Environmental Information Regulations (2</w:t>
      </w:r>
      <w:r>
        <w:t xml:space="preserve">004) (EIR) </w:t>
      </w:r>
    </w:p>
    <w:p w:rsidR="009C72B4" w:rsidRDefault="00FF2218">
      <w:pPr>
        <w:numPr>
          <w:ilvl w:val="0"/>
          <w:numId w:val="2"/>
        </w:numPr>
        <w:spacing w:after="42"/>
        <w:ind w:right="638" w:hanging="360"/>
      </w:pPr>
      <w:r>
        <w:t xml:space="preserve">Data Protection Act (1998) (DPA) &gt; General Data Protection Regulations (2016) (GDPR) </w:t>
      </w:r>
    </w:p>
    <w:p w:rsidR="009C72B4" w:rsidRDefault="00FF2218">
      <w:pPr>
        <w:numPr>
          <w:ilvl w:val="0"/>
          <w:numId w:val="2"/>
        </w:numPr>
        <w:ind w:right="638" w:hanging="360"/>
      </w:pPr>
      <w:r>
        <w:t xml:space="preserve">Investigatory Powers Act (2016) </w:t>
      </w:r>
    </w:p>
    <w:p w:rsidR="009C72B4" w:rsidRDefault="00FF2218">
      <w:pPr>
        <w:numPr>
          <w:ilvl w:val="0"/>
          <w:numId w:val="2"/>
        </w:numPr>
        <w:spacing w:after="135"/>
        <w:ind w:right="638" w:hanging="360"/>
      </w:pPr>
      <w:r>
        <w:t xml:space="preserve">Requirements for respect for private life and freedom of expression under the Human Rights Act (1998) (HRA). </w:t>
      </w:r>
    </w:p>
    <w:p w:rsidR="009C72B4" w:rsidRDefault="00FF2218">
      <w:pPr>
        <w:spacing w:after="34" w:line="259" w:lineRule="auto"/>
        <w:ind w:left="0" w:right="0" w:firstLine="0"/>
        <w:jc w:val="left"/>
      </w:pPr>
      <w:r>
        <w:rPr>
          <w:sz w:val="22"/>
        </w:rPr>
        <w:t xml:space="preserve"> </w:t>
      </w:r>
    </w:p>
    <w:p w:rsidR="009C72B4" w:rsidRDefault="00FF2218">
      <w:pPr>
        <w:numPr>
          <w:ilvl w:val="1"/>
          <w:numId w:val="3"/>
        </w:numPr>
        <w:spacing w:after="135"/>
        <w:ind w:right="669" w:hanging="566"/>
      </w:pPr>
      <w:r>
        <w:t>There are als</w:t>
      </w:r>
      <w:r>
        <w:t>o practical, business reasons for an Information Governance Strategy. Effective Information Governance will create efficiencies in accommodation, IT and better use of human resources by providing ready access to relevant information and the storage or dest</w:t>
      </w:r>
      <w:r>
        <w:t xml:space="preserve">ruction of irrelevant information. This will in turn lead to a better service provided to service users. </w:t>
      </w:r>
    </w:p>
    <w:p w:rsidR="009C72B4" w:rsidRDefault="00FF2218">
      <w:pPr>
        <w:spacing w:after="34" w:line="259" w:lineRule="auto"/>
        <w:ind w:left="0" w:right="0" w:firstLine="0"/>
        <w:jc w:val="left"/>
      </w:pPr>
      <w:r>
        <w:rPr>
          <w:sz w:val="22"/>
        </w:rPr>
        <w:t xml:space="preserve"> </w:t>
      </w:r>
    </w:p>
    <w:p w:rsidR="009C72B4" w:rsidRDefault="00FF2218">
      <w:pPr>
        <w:numPr>
          <w:ilvl w:val="1"/>
          <w:numId w:val="3"/>
        </w:numPr>
        <w:spacing w:after="135"/>
        <w:ind w:right="669" w:hanging="566"/>
      </w:pPr>
      <w:r>
        <w:t>There is a need for an overarching approach to Policy development. Some policies are in place and, although there are some areas of good practice, a</w:t>
      </w:r>
      <w:r>
        <w:t xml:space="preserve"> consistent means of creating, reviewing and maintaining policy is required.  </w:t>
      </w:r>
    </w:p>
    <w:p w:rsidR="009C72B4" w:rsidRDefault="00FF2218">
      <w:pPr>
        <w:spacing w:after="34" w:line="259" w:lineRule="auto"/>
        <w:ind w:left="0" w:right="0" w:firstLine="0"/>
        <w:jc w:val="left"/>
      </w:pPr>
      <w:r>
        <w:rPr>
          <w:sz w:val="22"/>
        </w:rPr>
        <w:t xml:space="preserve"> </w:t>
      </w:r>
    </w:p>
    <w:p w:rsidR="009C72B4" w:rsidRDefault="00FF2218">
      <w:pPr>
        <w:numPr>
          <w:ilvl w:val="1"/>
          <w:numId w:val="3"/>
        </w:numPr>
        <w:spacing w:after="0" w:line="267" w:lineRule="auto"/>
        <w:ind w:right="669" w:hanging="566"/>
      </w:pPr>
      <w:r>
        <w:t>This Strategy applies to all recorded information irrespective of content, format or source.  The Strategy defines Information Governance as the means by which we processes in</w:t>
      </w:r>
      <w:r>
        <w:t xml:space="preserve">formation from its inception to its disposal and, secondly, the means by which it identifies the value of the information and maximises its exploitation. </w:t>
      </w:r>
    </w:p>
    <w:p w:rsidR="009C72B4" w:rsidRDefault="00FF2218">
      <w:pPr>
        <w:spacing w:after="37" w:line="259" w:lineRule="auto"/>
        <w:ind w:left="720" w:right="0" w:firstLine="0"/>
        <w:jc w:val="left"/>
      </w:pPr>
      <w:r>
        <w:t xml:space="preserve"> </w:t>
      </w:r>
    </w:p>
    <w:p w:rsidR="009C72B4" w:rsidRDefault="00FF2218">
      <w:pPr>
        <w:numPr>
          <w:ilvl w:val="1"/>
          <w:numId w:val="3"/>
        </w:numPr>
        <w:spacing w:after="40"/>
        <w:ind w:right="669" w:hanging="566"/>
      </w:pPr>
      <w:r>
        <w:t xml:space="preserve">The IG Strategy is driven by 4 principles: </w:t>
      </w:r>
    </w:p>
    <w:p w:rsidR="009C72B4" w:rsidRDefault="00FF2218">
      <w:pPr>
        <w:numPr>
          <w:ilvl w:val="0"/>
          <w:numId w:val="2"/>
        </w:numPr>
        <w:ind w:right="638" w:hanging="360"/>
      </w:pPr>
      <w:r>
        <w:t xml:space="preserve">Compliance </w:t>
      </w:r>
    </w:p>
    <w:p w:rsidR="009C72B4" w:rsidRDefault="00FF2218">
      <w:pPr>
        <w:numPr>
          <w:ilvl w:val="0"/>
          <w:numId w:val="2"/>
        </w:numPr>
        <w:ind w:right="638" w:hanging="360"/>
      </w:pPr>
      <w:r>
        <w:t xml:space="preserve">Consistency </w:t>
      </w:r>
    </w:p>
    <w:p w:rsidR="009C72B4" w:rsidRDefault="00FF2218">
      <w:pPr>
        <w:numPr>
          <w:ilvl w:val="0"/>
          <w:numId w:val="2"/>
        </w:numPr>
        <w:ind w:right="638" w:hanging="360"/>
      </w:pPr>
      <w:r>
        <w:t xml:space="preserve">Supporting our priorities </w:t>
      </w:r>
    </w:p>
    <w:p w:rsidR="009C72B4" w:rsidRDefault="00FF2218">
      <w:pPr>
        <w:numPr>
          <w:ilvl w:val="0"/>
          <w:numId w:val="2"/>
        </w:numPr>
        <w:spacing w:after="106"/>
        <w:ind w:right="638" w:hanging="360"/>
      </w:pPr>
      <w:r>
        <w:t xml:space="preserve">Value for money </w:t>
      </w:r>
    </w:p>
    <w:p w:rsidR="009C72B4" w:rsidRDefault="00FF2218">
      <w:pPr>
        <w:spacing w:after="34" w:line="259" w:lineRule="auto"/>
        <w:ind w:left="0" w:right="0" w:firstLine="0"/>
        <w:jc w:val="left"/>
      </w:pPr>
      <w:r>
        <w:rPr>
          <w:sz w:val="22"/>
        </w:rPr>
        <w:t xml:space="preserve"> </w:t>
      </w:r>
    </w:p>
    <w:p w:rsidR="009C72B4" w:rsidRDefault="00FF2218">
      <w:pPr>
        <w:spacing w:after="42"/>
        <w:ind w:left="566" w:right="638" w:hanging="566"/>
      </w:pPr>
      <w:r>
        <w:t>1.6.</w:t>
      </w:r>
      <w:r>
        <w:rPr>
          <w:rFonts w:ascii="Arial" w:eastAsia="Arial" w:hAnsi="Arial" w:cs="Arial"/>
        </w:rPr>
        <w:t xml:space="preserve"> </w:t>
      </w:r>
      <w:r>
        <w:t xml:space="preserve">The IG Strategy identifies a number of key work streams required to implement these principles: </w:t>
      </w:r>
    </w:p>
    <w:p w:rsidR="009C72B4" w:rsidRDefault="00FF2218">
      <w:pPr>
        <w:numPr>
          <w:ilvl w:val="0"/>
          <w:numId w:val="2"/>
        </w:numPr>
        <w:ind w:right="638" w:hanging="360"/>
      </w:pPr>
      <w:r>
        <w:rPr>
          <w:b/>
        </w:rPr>
        <w:t xml:space="preserve">A corporate Information Governance structure: </w:t>
      </w:r>
      <w:r>
        <w:t>Defining Information Governance roles at all levels. This may be new and separate from th</w:t>
      </w:r>
      <w:r>
        <w:t xml:space="preserve">e existing management structure or added to the responsibilities of existing structures. </w:t>
      </w:r>
    </w:p>
    <w:p w:rsidR="00186DB8" w:rsidRPr="00186DB8" w:rsidRDefault="00186DB8" w:rsidP="00186DB8">
      <w:pPr>
        <w:spacing w:after="42"/>
        <w:ind w:left="911" w:right="638" w:firstLine="0"/>
      </w:pPr>
    </w:p>
    <w:p w:rsidR="00186DB8" w:rsidRPr="00186DB8" w:rsidRDefault="00186DB8" w:rsidP="00186DB8">
      <w:pPr>
        <w:spacing w:after="42"/>
        <w:ind w:left="911" w:right="638" w:firstLine="0"/>
      </w:pPr>
    </w:p>
    <w:p w:rsidR="009C72B4" w:rsidRDefault="00FF2218">
      <w:pPr>
        <w:numPr>
          <w:ilvl w:val="0"/>
          <w:numId w:val="2"/>
        </w:numPr>
        <w:spacing w:after="42"/>
        <w:ind w:right="638" w:hanging="360"/>
      </w:pPr>
      <w:r>
        <w:rPr>
          <w:b/>
        </w:rPr>
        <w:t xml:space="preserve">A co-ordinated information policy framework: </w:t>
      </w:r>
      <w:r>
        <w:t>Policies covering all necessary aspects of compliance as part of a framework and all consistent with the principles set o</w:t>
      </w:r>
      <w:r>
        <w:t xml:space="preserve">ut above. </w:t>
      </w:r>
    </w:p>
    <w:p w:rsidR="009C72B4" w:rsidRDefault="00FF2218">
      <w:pPr>
        <w:numPr>
          <w:ilvl w:val="0"/>
          <w:numId w:val="2"/>
        </w:numPr>
        <w:spacing w:after="42"/>
        <w:ind w:right="638" w:hanging="360"/>
      </w:pPr>
      <w:r>
        <w:rPr>
          <w:b/>
        </w:rPr>
        <w:t xml:space="preserve">A corporate records management framework: </w:t>
      </w:r>
      <w:r>
        <w:t xml:space="preserve">Including corporate file classification, an information audit and the creation of Information Asset and Data Lifecycle Mapping registers. </w:t>
      </w:r>
    </w:p>
    <w:p w:rsidR="009C72B4" w:rsidRDefault="00FF2218">
      <w:pPr>
        <w:numPr>
          <w:ilvl w:val="0"/>
          <w:numId w:val="2"/>
        </w:numPr>
        <w:spacing w:after="42"/>
        <w:ind w:right="638" w:hanging="360"/>
      </w:pPr>
      <w:r>
        <w:rPr>
          <w:b/>
        </w:rPr>
        <w:t xml:space="preserve">A communications and training plan: </w:t>
      </w:r>
      <w:r>
        <w:t>To instil the new Informatio</w:t>
      </w:r>
      <w:r>
        <w:t xml:space="preserve">n Governance culture and processes supporting adoption of new ways of working </w:t>
      </w:r>
    </w:p>
    <w:p w:rsidR="009C72B4" w:rsidRDefault="00FF2218">
      <w:pPr>
        <w:numPr>
          <w:ilvl w:val="0"/>
          <w:numId w:val="2"/>
        </w:numPr>
        <w:spacing w:after="42"/>
        <w:ind w:right="638" w:hanging="360"/>
      </w:pPr>
      <w:r>
        <w:rPr>
          <w:b/>
        </w:rPr>
        <w:t xml:space="preserve">An assessment of resources/ finances: </w:t>
      </w:r>
      <w:r>
        <w:t xml:space="preserve">Available for Information Governance implementation. </w:t>
      </w:r>
    </w:p>
    <w:p w:rsidR="009C72B4" w:rsidRDefault="00FF2218">
      <w:pPr>
        <w:numPr>
          <w:ilvl w:val="0"/>
          <w:numId w:val="2"/>
        </w:numPr>
        <w:spacing w:after="40"/>
        <w:ind w:right="638" w:hanging="360"/>
      </w:pPr>
      <w:r>
        <w:rPr>
          <w:b/>
        </w:rPr>
        <w:t>Integration with existing policies and procedures</w:t>
      </w:r>
      <w:r>
        <w:t>: Ensuring consistent corporate mess</w:t>
      </w:r>
      <w:r>
        <w:t xml:space="preserve">ages to and expectations of employees. </w:t>
      </w:r>
    </w:p>
    <w:p w:rsidR="009C72B4" w:rsidRDefault="00FF2218">
      <w:pPr>
        <w:numPr>
          <w:ilvl w:val="0"/>
          <w:numId w:val="2"/>
        </w:numPr>
        <w:spacing w:after="137"/>
        <w:ind w:right="638" w:hanging="360"/>
      </w:pPr>
      <w:r>
        <w:rPr>
          <w:b/>
        </w:rPr>
        <w:t xml:space="preserve">Monitoring and performance management arrangements: </w:t>
      </w:r>
      <w:r>
        <w:t xml:space="preserve">Governed by the corporate Information Governance structure </w:t>
      </w:r>
    </w:p>
    <w:p w:rsidR="009C72B4" w:rsidRDefault="00FF2218">
      <w:pPr>
        <w:spacing w:after="34" w:line="259" w:lineRule="auto"/>
        <w:ind w:left="0" w:right="0" w:firstLine="0"/>
        <w:jc w:val="left"/>
      </w:pPr>
      <w:r>
        <w:rPr>
          <w:sz w:val="22"/>
        </w:rPr>
        <w:t xml:space="preserve"> </w:t>
      </w:r>
    </w:p>
    <w:p w:rsidR="009C72B4" w:rsidRDefault="00FF2218">
      <w:pPr>
        <w:numPr>
          <w:ilvl w:val="1"/>
          <w:numId w:val="4"/>
        </w:numPr>
        <w:spacing w:after="0" w:line="267" w:lineRule="auto"/>
        <w:ind w:right="607" w:hanging="566"/>
        <w:jc w:val="left"/>
      </w:pPr>
      <w:r>
        <w:t xml:space="preserve">The IG Strategy recognises that it is impractical to expect to find a single solution for Information </w:t>
      </w:r>
      <w:r>
        <w:t xml:space="preserve">Governance. The diversity of the information held does not lend itself to a single solution. Instead, the Strategy’s intention is to provide a consistent standard to </w:t>
      </w:r>
      <w:proofErr w:type="gramStart"/>
      <w:r>
        <w:t>be achieved</w:t>
      </w:r>
      <w:proofErr w:type="gramEnd"/>
      <w:r>
        <w:t xml:space="preserve">, although the means by which it is achieved may vary. </w:t>
      </w:r>
    </w:p>
    <w:p w:rsidR="009C72B4" w:rsidRDefault="00FF2218">
      <w:pPr>
        <w:spacing w:after="35" w:line="259" w:lineRule="auto"/>
        <w:ind w:left="566" w:right="0" w:firstLine="0"/>
        <w:jc w:val="left"/>
      </w:pPr>
      <w:r>
        <w:t xml:space="preserve"> </w:t>
      </w:r>
    </w:p>
    <w:p w:rsidR="009C72B4" w:rsidRDefault="00FF2218">
      <w:pPr>
        <w:numPr>
          <w:ilvl w:val="1"/>
          <w:numId w:val="4"/>
        </w:numPr>
        <w:spacing w:after="598"/>
        <w:ind w:right="607" w:hanging="566"/>
        <w:jc w:val="left"/>
      </w:pPr>
      <w:r>
        <w:t>Finally, the strategy</w:t>
      </w:r>
      <w:r>
        <w:t xml:space="preserve"> sets out the work plan required to bring it to life and address the issues around </w:t>
      </w:r>
      <w:proofErr w:type="gramStart"/>
      <w:r>
        <w:t>roles and responsibilities</w:t>
      </w:r>
      <w:proofErr w:type="gramEnd"/>
      <w:r>
        <w:t xml:space="preserve"> and accountability that need to be resolved to ensure information is accessible, available to those that need it and managed in line with our lega</w:t>
      </w:r>
      <w:r>
        <w:t xml:space="preserve">l obligations. </w:t>
      </w:r>
    </w:p>
    <w:p w:rsidR="009C72B4" w:rsidRDefault="00FF2218">
      <w:pPr>
        <w:pStyle w:val="Heading1"/>
        <w:ind w:left="345" w:hanging="360"/>
      </w:pPr>
      <w:r>
        <w:t xml:space="preserve">Introduction </w:t>
      </w:r>
    </w:p>
    <w:p w:rsidR="009C72B4" w:rsidRDefault="00FF2218">
      <w:pPr>
        <w:spacing w:after="34" w:line="259" w:lineRule="auto"/>
        <w:ind w:left="0" w:right="0" w:firstLine="0"/>
        <w:jc w:val="left"/>
      </w:pPr>
      <w:r>
        <w:rPr>
          <w:sz w:val="22"/>
        </w:rPr>
        <w:t xml:space="preserve"> </w:t>
      </w:r>
    </w:p>
    <w:p w:rsidR="009C72B4" w:rsidRDefault="00FF2218">
      <w:pPr>
        <w:spacing w:after="0" w:line="267" w:lineRule="auto"/>
        <w:ind w:left="561" w:right="577" w:hanging="576"/>
        <w:jc w:val="left"/>
      </w:pPr>
      <w:r>
        <w:t>2.1.</w:t>
      </w:r>
      <w:r>
        <w:rPr>
          <w:rFonts w:ascii="Arial" w:eastAsia="Arial" w:hAnsi="Arial" w:cs="Arial"/>
        </w:rPr>
        <w:t xml:space="preserve"> </w:t>
      </w:r>
      <w:r>
        <w:t>Information is a valuable asset that requires effective management.  This strategy (the IG Strategy) establishes the framework for the delivery of an Information Governance structure to introduce the required controls t</w:t>
      </w:r>
      <w:r>
        <w:t xml:space="preserve">o maximise value from the asset. </w:t>
      </w:r>
    </w:p>
    <w:p w:rsidR="009C72B4" w:rsidRDefault="00FF2218">
      <w:pPr>
        <w:spacing w:after="37" w:line="259" w:lineRule="auto"/>
        <w:ind w:left="566" w:right="0" w:firstLine="0"/>
        <w:jc w:val="left"/>
      </w:pPr>
      <w:r>
        <w:t xml:space="preserve"> </w:t>
      </w:r>
    </w:p>
    <w:p w:rsidR="009C72B4" w:rsidRDefault="00FF2218">
      <w:pPr>
        <w:spacing w:after="0" w:line="267" w:lineRule="auto"/>
        <w:ind w:left="561" w:right="577" w:hanging="576"/>
        <w:jc w:val="left"/>
      </w:pPr>
      <w:r>
        <w:t>2.2.</w:t>
      </w:r>
      <w:r>
        <w:rPr>
          <w:rFonts w:ascii="Arial" w:eastAsia="Arial" w:hAnsi="Arial" w:cs="Arial"/>
        </w:rPr>
        <w:t xml:space="preserve"> </w:t>
      </w:r>
      <w:r>
        <w:t>A number of areas operate effective Information Governance or aspects of Information Governance. However, there is no clear and coordinated framework, therefore an Information Governance framework must be establishe</w:t>
      </w:r>
      <w:r>
        <w:t>d that will apply to all information</w:t>
      </w:r>
      <w:proofErr w:type="gramStart"/>
      <w:r>
        <w:t>;</w:t>
      </w:r>
      <w:proofErr w:type="gramEnd"/>
      <w:r>
        <w:t xml:space="preserve"> electronic and physical.  Other drivers are the need to ensure robust compliance with the increasing legal framework on public sector Information Governance, the need to be more efficient in the use of our information </w:t>
      </w:r>
      <w:r>
        <w:t xml:space="preserve">assets and the wider public sector Transparency Agenda </w:t>
      </w:r>
      <w:proofErr w:type="gramStart"/>
      <w:r>
        <w:t>which</w:t>
      </w:r>
      <w:proofErr w:type="gramEnd"/>
      <w:r>
        <w:t xml:space="preserve"> requires a very different approach to how we share information. </w:t>
      </w:r>
    </w:p>
    <w:p w:rsidR="009C72B4" w:rsidRDefault="00FF2218">
      <w:pPr>
        <w:spacing w:after="35" w:line="259" w:lineRule="auto"/>
        <w:ind w:left="720" w:right="0" w:firstLine="0"/>
        <w:jc w:val="left"/>
      </w:pPr>
      <w:r>
        <w:t xml:space="preserve"> </w:t>
      </w:r>
    </w:p>
    <w:p w:rsidR="009C72B4" w:rsidRDefault="00FF2218">
      <w:pPr>
        <w:ind w:right="638"/>
      </w:pPr>
      <w:r>
        <w:t>2.3.</w:t>
      </w:r>
      <w:r>
        <w:rPr>
          <w:rFonts w:ascii="Arial" w:eastAsia="Arial" w:hAnsi="Arial" w:cs="Arial"/>
        </w:rPr>
        <w:t xml:space="preserve"> </w:t>
      </w:r>
      <w:r>
        <w:t xml:space="preserve">The benefits of the strategy will be: </w:t>
      </w:r>
    </w:p>
    <w:p w:rsidR="009C72B4" w:rsidRDefault="00FF2218">
      <w:pPr>
        <w:spacing w:after="0" w:line="259" w:lineRule="auto"/>
        <w:ind w:left="720" w:right="0" w:firstLine="0"/>
        <w:jc w:val="left"/>
      </w:pPr>
      <w:r>
        <w:lastRenderedPageBreak/>
        <w:t xml:space="preserve"> </w:t>
      </w:r>
    </w:p>
    <w:p w:rsidR="00186DB8" w:rsidRDefault="00186DB8" w:rsidP="00186DB8">
      <w:pPr>
        <w:spacing w:after="42"/>
        <w:ind w:left="911" w:right="638" w:firstLine="0"/>
      </w:pPr>
    </w:p>
    <w:p w:rsidR="009C72B4" w:rsidRDefault="00FF2218">
      <w:pPr>
        <w:numPr>
          <w:ilvl w:val="0"/>
          <w:numId w:val="5"/>
        </w:numPr>
        <w:spacing w:after="42"/>
        <w:ind w:right="638" w:hanging="360"/>
      </w:pPr>
      <w:r>
        <w:t xml:space="preserve">Efficiency through the more effective use of physical, electronic and human </w:t>
      </w:r>
      <w:r>
        <w:t xml:space="preserve">resources </w:t>
      </w:r>
    </w:p>
    <w:p w:rsidR="009C72B4" w:rsidRDefault="00FF2218">
      <w:pPr>
        <w:numPr>
          <w:ilvl w:val="0"/>
          <w:numId w:val="5"/>
        </w:numPr>
        <w:spacing w:after="42"/>
        <w:ind w:right="638" w:hanging="360"/>
      </w:pPr>
      <w:r>
        <w:t xml:space="preserve">Better service delivery through improved access to relevant information making requests easier to handle in a shorter time. </w:t>
      </w:r>
    </w:p>
    <w:p w:rsidR="009C72B4" w:rsidRDefault="00FF2218">
      <w:pPr>
        <w:numPr>
          <w:ilvl w:val="0"/>
          <w:numId w:val="5"/>
        </w:numPr>
        <w:ind w:right="638" w:hanging="360"/>
      </w:pPr>
      <w:r>
        <w:t xml:space="preserve">Environmental benefits by reducing reliance on paper files and physical storage. </w:t>
      </w:r>
    </w:p>
    <w:p w:rsidR="009C72B4" w:rsidRDefault="00FF2218">
      <w:pPr>
        <w:numPr>
          <w:ilvl w:val="0"/>
          <w:numId w:val="5"/>
        </w:numPr>
        <w:spacing w:after="42"/>
        <w:ind w:right="638" w:hanging="360"/>
      </w:pPr>
      <w:r>
        <w:t>A better working environment through t</w:t>
      </w:r>
      <w:r>
        <w:t xml:space="preserve">he removal of irrelevant information and documentation from the office environment allowing staff easier access to the information required to perform their work. </w:t>
      </w:r>
    </w:p>
    <w:p w:rsidR="009C72B4" w:rsidRDefault="00FF2218">
      <w:pPr>
        <w:numPr>
          <w:ilvl w:val="0"/>
          <w:numId w:val="5"/>
        </w:numPr>
        <w:spacing w:after="107"/>
        <w:ind w:right="638" w:hanging="360"/>
      </w:pPr>
      <w:r>
        <w:t xml:space="preserve">Improved compliance with legal requirements boosting reputation. </w:t>
      </w:r>
    </w:p>
    <w:p w:rsidR="009C72B4" w:rsidRDefault="00FF2218">
      <w:pPr>
        <w:spacing w:after="0" w:line="259" w:lineRule="auto"/>
        <w:ind w:left="0" w:right="0" w:firstLine="0"/>
        <w:jc w:val="left"/>
      </w:pPr>
      <w:r>
        <w:rPr>
          <w:sz w:val="22"/>
        </w:rPr>
        <w:t xml:space="preserve"> </w:t>
      </w:r>
    </w:p>
    <w:p w:rsidR="009C72B4" w:rsidRDefault="00FF2218">
      <w:pPr>
        <w:spacing w:after="600" w:line="267" w:lineRule="auto"/>
        <w:ind w:left="561" w:right="577" w:hanging="576"/>
        <w:jc w:val="left"/>
      </w:pPr>
      <w:r>
        <w:t>2.4. Finally, the strate</w:t>
      </w:r>
      <w:r>
        <w:t xml:space="preserve">gy does not seek to re -invent the wheel.  It aims to bring together and learn from best practice, and build a corporate framework for information management. </w:t>
      </w:r>
    </w:p>
    <w:p w:rsidR="009C72B4" w:rsidRDefault="00FF2218">
      <w:pPr>
        <w:pStyle w:val="Heading1"/>
        <w:ind w:left="345" w:hanging="360"/>
      </w:pPr>
      <w:r>
        <w:t xml:space="preserve">Principles </w:t>
      </w:r>
    </w:p>
    <w:p w:rsidR="009C72B4" w:rsidRDefault="00FF2218">
      <w:pPr>
        <w:spacing w:after="198" w:line="259" w:lineRule="auto"/>
        <w:ind w:left="0" w:right="0" w:firstLine="0"/>
        <w:jc w:val="left"/>
      </w:pPr>
      <w:r>
        <w:t xml:space="preserve"> </w:t>
      </w:r>
    </w:p>
    <w:p w:rsidR="009C72B4" w:rsidRDefault="00FF2218">
      <w:pPr>
        <w:spacing w:after="42"/>
        <w:ind w:right="638"/>
      </w:pPr>
      <w:r>
        <w:t>3.1.</w:t>
      </w:r>
      <w:r>
        <w:rPr>
          <w:rFonts w:ascii="Arial" w:eastAsia="Arial" w:hAnsi="Arial" w:cs="Arial"/>
        </w:rPr>
        <w:t xml:space="preserve"> </w:t>
      </w:r>
      <w:r>
        <w:t xml:space="preserve">Policy sets out the key principles of Information Governance (IG): </w:t>
      </w:r>
    </w:p>
    <w:p w:rsidR="009C72B4" w:rsidRDefault="00FF2218">
      <w:pPr>
        <w:numPr>
          <w:ilvl w:val="0"/>
          <w:numId w:val="6"/>
        </w:numPr>
        <w:ind w:left="978" w:right="638" w:hanging="427"/>
      </w:pPr>
      <w:r>
        <w:rPr>
          <w:b/>
        </w:rPr>
        <w:t>Co</w:t>
      </w:r>
      <w:r>
        <w:rPr>
          <w:b/>
        </w:rPr>
        <w:t xml:space="preserve">mpliance </w:t>
      </w:r>
      <w:r>
        <w:t xml:space="preserve">– with legal requirements, IG standards and relevant policies. </w:t>
      </w:r>
    </w:p>
    <w:p w:rsidR="009C72B4" w:rsidRDefault="00FF2218">
      <w:pPr>
        <w:numPr>
          <w:ilvl w:val="0"/>
          <w:numId w:val="6"/>
        </w:numPr>
        <w:spacing w:after="42"/>
        <w:ind w:left="978" w:right="638" w:hanging="427"/>
      </w:pPr>
      <w:r>
        <w:rPr>
          <w:b/>
        </w:rPr>
        <w:t xml:space="preserve">Consistency &amp; Simplicity </w:t>
      </w:r>
      <w:r>
        <w:t xml:space="preserve">– Any systems and procedures adopted must be simple to use, understand and implement. </w:t>
      </w:r>
    </w:p>
    <w:p w:rsidR="009C72B4" w:rsidRDefault="00FF2218">
      <w:pPr>
        <w:numPr>
          <w:ilvl w:val="0"/>
          <w:numId w:val="6"/>
        </w:numPr>
        <w:spacing w:after="40"/>
        <w:ind w:left="978" w:right="638" w:hanging="427"/>
      </w:pPr>
      <w:r>
        <w:rPr>
          <w:b/>
        </w:rPr>
        <w:t xml:space="preserve">Supporting Priorities </w:t>
      </w:r>
      <w:r>
        <w:t xml:space="preserve">– information </w:t>
      </w:r>
      <w:proofErr w:type="gramStart"/>
      <w:r>
        <w:t>is managed and used in a way that s</w:t>
      </w:r>
      <w:r>
        <w:t>upports current priorities</w:t>
      </w:r>
      <w:proofErr w:type="gramEnd"/>
      <w:r>
        <w:t xml:space="preserve">. </w:t>
      </w:r>
    </w:p>
    <w:p w:rsidR="009C72B4" w:rsidRDefault="00FF2218">
      <w:pPr>
        <w:numPr>
          <w:ilvl w:val="0"/>
          <w:numId w:val="6"/>
        </w:numPr>
        <w:ind w:left="978" w:right="638" w:hanging="427"/>
      </w:pPr>
      <w:r>
        <w:rPr>
          <w:b/>
        </w:rPr>
        <w:t xml:space="preserve">Value for Money </w:t>
      </w:r>
      <w:r>
        <w:t xml:space="preserve">– adopted systems and processes are economic, efficient and effective and seek to find ways to maximise income from information. </w:t>
      </w:r>
    </w:p>
    <w:p w:rsidR="009C72B4" w:rsidRDefault="00FF2218">
      <w:pPr>
        <w:spacing w:after="37" w:line="259" w:lineRule="auto"/>
        <w:ind w:left="566" w:right="0" w:firstLine="0"/>
        <w:jc w:val="left"/>
      </w:pPr>
      <w:r>
        <w:t xml:space="preserve"> </w:t>
      </w:r>
    </w:p>
    <w:p w:rsidR="009C72B4" w:rsidRDefault="00FF2218">
      <w:pPr>
        <w:spacing w:after="42"/>
        <w:ind w:left="566" w:right="638" w:hanging="566"/>
      </w:pPr>
      <w:r>
        <w:t>3.2.</w:t>
      </w:r>
      <w:r>
        <w:rPr>
          <w:rFonts w:ascii="Arial" w:eastAsia="Arial" w:hAnsi="Arial" w:cs="Arial"/>
        </w:rPr>
        <w:t xml:space="preserve"> </w:t>
      </w:r>
      <w:r>
        <w:t>The IG Strategy must balance these principles and, in different situations</w:t>
      </w:r>
      <w:r>
        <w:t xml:space="preserve">, different priorities will require different emphasis. To implement these principles the IG Strategy will aim to: </w:t>
      </w:r>
    </w:p>
    <w:p w:rsidR="009C72B4" w:rsidRDefault="00FF2218">
      <w:pPr>
        <w:numPr>
          <w:ilvl w:val="0"/>
          <w:numId w:val="6"/>
        </w:numPr>
        <w:ind w:left="978" w:right="638" w:hanging="427"/>
      </w:pPr>
      <w:r>
        <w:t xml:space="preserve">Standardise the processing of information throughout its lifecycle. </w:t>
      </w:r>
    </w:p>
    <w:p w:rsidR="009C72B4" w:rsidRDefault="00FF2218">
      <w:pPr>
        <w:numPr>
          <w:ilvl w:val="0"/>
          <w:numId w:val="6"/>
        </w:numPr>
        <w:spacing w:after="42"/>
        <w:ind w:left="978" w:right="638" w:hanging="427"/>
      </w:pPr>
      <w:r>
        <w:t xml:space="preserve">Minimise the number of locations and formats in which information </w:t>
      </w:r>
      <w:proofErr w:type="gramStart"/>
      <w:r>
        <w:t>is cr</w:t>
      </w:r>
      <w:r>
        <w:t>eated and retained</w:t>
      </w:r>
      <w:proofErr w:type="gramEnd"/>
      <w:r>
        <w:t xml:space="preserve">. </w:t>
      </w:r>
    </w:p>
    <w:p w:rsidR="009C72B4" w:rsidRDefault="00FF2218">
      <w:pPr>
        <w:numPr>
          <w:ilvl w:val="0"/>
          <w:numId w:val="6"/>
        </w:numPr>
        <w:ind w:left="978" w:right="638" w:hanging="427"/>
      </w:pPr>
      <w:r>
        <w:t xml:space="preserve">Introduce a simple, corporate file classification system. </w:t>
      </w:r>
    </w:p>
    <w:p w:rsidR="009C72B4" w:rsidRDefault="00FF2218">
      <w:pPr>
        <w:numPr>
          <w:ilvl w:val="0"/>
          <w:numId w:val="6"/>
        </w:numPr>
        <w:spacing w:after="42"/>
        <w:ind w:left="978" w:right="638" w:hanging="427"/>
      </w:pPr>
      <w:r>
        <w:t xml:space="preserve">Ensure that staff, members, partners and the public have easy access to information in accordance with their rights of access. </w:t>
      </w:r>
    </w:p>
    <w:p w:rsidR="009C72B4" w:rsidRDefault="00FF2218">
      <w:pPr>
        <w:numPr>
          <w:ilvl w:val="0"/>
          <w:numId w:val="6"/>
        </w:numPr>
        <w:spacing w:after="596"/>
        <w:ind w:left="978" w:right="638" w:hanging="427"/>
      </w:pPr>
      <w:r>
        <w:t>Ensure that information is retained only if it s</w:t>
      </w:r>
      <w:r>
        <w:t xml:space="preserve">erves a purpose; i.e. compliance with legal requirements or support of priorities. </w:t>
      </w:r>
    </w:p>
    <w:p w:rsidR="00186DB8" w:rsidRPr="00186DB8" w:rsidRDefault="00FF2218" w:rsidP="00186DB8">
      <w:pPr>
        <w:pStyle w:val="Heading1"/>
        <w:numPr>
          <w:ilvl w:val="0"/>
          <w:numId w:val="0"/>
        </w:numPr>
      </w:pPr>
      <w:r>
        <w:t xml:space="preserve">Scope </w:t>
      </w:r>
    </w:p>
    <w:p w:rsidR="00186DB8" w:rsidRDefault="00FF2218" w:rsidP="00186DB8">
      <w:pPr>
        <w:spacing w:after="0" w:line="259" w:lineRule="auto"/>
        <w:ind w:left="0" w:right="0" w:firstLine="0"/>
        <w:jc w:val="left"/>
      </w:pPr>
      <w:r>
        <w:t xml:space="preserve"> </w:t>
      </w:r>
      <w:r>
        <w:t>The IG Strategy provides a corporate framework for implementing IG Policy. The implementation and delivery of the IG Strategy, however, is the respo</w:t>
      </w:r>
      <w:r>
        <w:t xml:space="preserve">nsibility of all managers and employees. IG </w:t>
      </w:r>
    </w:p>
    <w:p w:rsidR="00186DB8" w:rsidRDefault="00186DB8" w:rsidP="00186DB8">
      <w:pPr>
        <w:spacing w:after="0" w:line="259" w:lineRule="auto"/>
        <w:ind w:left="0" w:right="0" w:firstLine="0"/>
        <w:jc w:val="left"/>
      </w:pPr>
    </w:p>
    <w:p w:rsidR="00186DB8" w:rsidRDefault="00186DB8" w:rsidP="00186DB8">
      <w:pPr>
        <w:spacing w:after="0" w:line="259" w:lineRule="auto"/>
        <w:ind w:left="0" w:right="0" w:firstLine="0"/>
        <w:jc w:val="left"/>
      </w:pPr>
    </w:p>
    <w:p w:rsidR="009C72B4" w:rsidRDefault="00FF2218" w:rsidP="00186DB8">
      <w:pPr>
        <w:spacing w:after="0" w:line="259" w:lineRule="auto"/>
        <w:ind w:left="0" w:right="0" w:firstLine="0"/>
        <w:jc w:val="left"/>
      </w:pPr>
      <w:proofErr w:type="gramStart"/>
      <w:r>
        <w:t>cannot</w:t>
      </w:r>
      <w:proofErr w:type="gramEnd"/>
      <w:r>
        <w:t xml:space="preserve"> be viewed as a purely IT or legal compliance issue. Aspects of implementation </w:t>
      </w:r>
      <w:proofErr w:type="gramStart"/>
      <w:r>
        <w:t>may be picked up</w:t>
      </w:r>
      <w:proofErr w:type="gramEnd"/>
      <w:r>
        <w:t xml:space="preserve"> by other projects, including information security and any planned major system changes. </w:t>
      </w:r>
    </w:p>
    <w:p w:rsidR="00186DB8" w:rsidRDefault="00186DB8" w:rsidP="00186DB8">
      <w:pPr>
        <w:spacing w:after="0" w:line="259" w:lineRule="auto"/>
        <w:ind w:left="0" w:right="0" w:firstLine="0"/>
        <w:jc w:val="left"/>
      </w:pPr>
    </w:p>
    <w:p w:rsidR="009C72B4" w:rsidRDefault="00FF2218">
      <w:pPr>
        <w:pStyle w:val="Heading1"/>
        <w:ind w:left="345" w:hanging="360"/>
      </w:pPr>
      <w:r>
        <w:t>R</w:t>
      </w:r>
      <w:r>
        <w:t>oles &amp; Responsibilit</w:t>
      </w:r>
      <w:r>
        <w:t xml:space="preserve">ies </w:t>
      </w:r>
    </w:p>
    <w:p w:rsidR="009C72B4" w:rsidRDefault="00FF2218">
      <w:pPr>
        <w:spacing w:after="200" w:line="259" w:lineRule="auto"/>
        <w:ind w:left="0" w:right="0" w:firstLine="0"/>
        <w:jc w:val="left"/>
      </w:pPr>
      <w:r>
        <w:t xml:space="preserve"> </w:t>
      </w:r>
    </w:p>
    <w:p w:rsidR="009C72B4" w:rsidRDefault="00FF2218">
      <w:pPr>
        <w:ind w:left="566" w:right="638" w:hanging="566"/>
      </w:pPr>
      <w:r>
        <w:t>5.1.</w:t>
      </w:r>
      <w:r>
        <w:rPr>
          <w:rFonts w:ascii="Arial" w:eastAsia="Arial" w:hAnsi="Arial" w:cs="Arial"/>
        </w:rPr>
        <w:t xml:space="preserve"> </w:t>
      </w:r>
      <w:r>
        <w:t xml:space="preserve">Every employee creates recorded information and so all are responsible for its effective management. Without the engagement and involvement of employees at all </w:t>
      </w:r>
    </w:p>
    <w:p w:rsidR="009C72B4" w:rsidRDefault="00FF2218">
      <w:pPr>
        <w:ind w:left="561" w:right="1292"/>
      </w:pPr>
      <w:proofErr w:type="gramStart"/>
      <w:r>
        <w:t>levels</w:t>
      </w:r>
      <w:proofErr w:type="gramEnd"/>
      <w:r>
        <w:t xml:space="preserve">, this strategy will fail. This </w:t>
      </w:r>
      <w:proofErr w:type="gramStart"/>
      <w:r>
        <w:t>can be achieved</w:t>
      </w:r>
      <w:proofErr w:type="gramEnd"/>
      <w:r>
        <w:t xml:space="preserve"> through establishing clear re</w:t>
      </w:r>
      <w:r>
        <w:t xml:space="preserve">sponsibilities for information management, effective communications and performance management.  The latter two processes </w:t>
      </w:r>
      <w:proofErr w:type="gramStart"/>
      <w:r>
        <w:t>are dealt with</w:t>
      </w:r>
      <w:proofErr w:type="gramEnd"/>
      <w:r>
        <w:t xml:space="preserve"> later in this Strategy </w:t>
      </w:r>
    </w:p>
    <w:p w:rsidR="009C72B4" w:rsidRDefault="00FF2218">
      <w:pPr>
        <w:spacing w:after="37" w:line="259" w:lineRule="auto"/>
        <w:ind w:left="566" w:right="0" w:firstLine="0"/>
        <w:jc w:val="left"/>
      </w:pPr>
      <w:r>
        <w:t xml:space="preserve"> </w:t>
      </w:r>
    </w:p>
    <w:p w:rsidR="009C72B4" w:rsidRDefault="00FF2218">
      <w:pPr>
        <w:spacing w:after="40"/>
        <w:ind w:left="566" w:right="638" w:hanging="566"/>
      </w:pPr>
      <w:r>
        <w:t>5.2.</w:t>
      </w:r>
      <w:r>
        <w:rPr>
          <w:rFonts w:ascii="Arial" w:eastAsia="Arial" w:hAnsi="Arial" w:cs="Arial"/>
        </w:rPr>
        <w:t xml:space="preserve"> </w:t>
      </w:r>
      <w:r>
        <w:t>Responsibilities for Information Governance will fit within the existing the responsibil</w:t>
      </w:r>
      <w:r>
        <w:t xml:space="preserve">ities of all managers but IG also requires a clear corporate management hierarchy to ensure that implementation of the strategy is given strategic direction, policies can receive corporate approval and performance is monitored.  This hierarchy may </w:t>
      </w:r>
      <w:proofErr w:type="gramStart"/>
      <w:r>
        <w:t>be incor</w:t>
      </w:r>
      <w:r>
        <w:t>porated</w:t>
      </w:r>
      <w:proofErr w:type="gramEnd"/>
      <w:r>
        <w:t xml:space="preserve"> into existing management structures or be separately constituted.  The responsibilities are essential to successful deli very: </w:t>
      </w:r>
    </w:p>
    <w:p w:rsidR="009C72B4" w:rsidRDefault="00FF2218">
      <w:pPr>
        <w:numPr>
          <w:ilvl w:val="0"/>
          <w:numId w:val="7"/>
        </w:numPr>
        <w:ind w:right="638" w:hanging="360"/>
      </w:pPr>
      <w:r>
        <w:t xml:space="preserve">Senior Information Risk Owner (S IRO) </w:t>
      </w:r>
    </w:p>
    <w:p w:rsidR="009C72B4" w:rsidRDefault="00FF2218">
      <w:pPr>
        <w:numPr>
          <w:ilvl w:val="0"/>
          <w:numId w:val="7"/>
        </w:numPr>
        <w:ind w:right="638" w:hanging="360"/>
      </w:pPr>
      <w:r>
        <w:t xml:space="preserve">Information Governance Board (IGB) </w:t>
      </w:r>
    </w:p>
    <w:p w:rsidR="009C72B4" w:rsidRDefault="00FF2218">
      <w:pPr>
        <w:numPr>
          <w:ilvl w:val="0"/>
          <w:numId w:val="7"/>
        </w:numPr>
        <w:spacing w:after="42"/>
        <w:ind w:right="638" w:hanging="360"/>
      </w:pPr>
      <w:r>
        <w:t xml:space="preserve">Employees with specific information </w:t>
      </w:r>
      <w:r>
        <w:t xml:space="preserve">management responsibilities and accountabilities. </w:t>
      </w:r>
    </w:p>
    <w:p w:rsidR="009C72B4" w:rsidRDefault="00FF2218">
      <w:pPr>
        <w:numPr>
          <w:ilvl w:val="0"/>
          <w:numId w:val="7"/>
        </w:numPr>
        <w:spacing w:after="151" w:line="267" w:lineRule="auto"/>
        <w:ind w:right="638" w:hanging="360"/>
      </w:pPr>
      <w:r>
        <w:t xml:space="preserve">A specialist Information Governance function to maintain policies, monitor performance and ensure compliance (where resource allows – otherwise this responsibility is allocated to the other roles above) </w:t>
      </w:r>
    </w:p>
    <w:p w:rsidR="009C72B4" w:rsidRDefault="00FF2218">
      <w:pPr>
        <w:spacing w:after="198" w:line="259" w:lineRule="auto"/>
        <w:ind w:left="0" w:right="0" w:firstLine="0"/>
        <w:jc w:val="left"/>
      </w:pPr>
      <w:r>
        <w:t xml:space="preserve"> </w:t>
      </w:r>
    </w:p>
    <w:p w:rsidR="00186DB8" w:rsidRDefault="00186DB8">
      <w:pPr>
        <w:spacing w:after="198" w:line="259" w:lineRule="auto"/>
        <w:ind w:left="0" w:right="0" w:firstLine="0"/>
        <w:jc w:val="left"/>
      </w:pPr>
    </w:p>
    <w:p w:rsidR="00186DB8" w:rsidRDefault="00186DB8">
      <w:pPr>
        <w:spacing w:after="198" w:line="259" w:lineRule="auto"/>
        <w:ind w:left="0" w:right="0" w:firstLine="0"/>
        <w:jc w:val="left"/>
      </w:pPr>
    </w:p>
    <w:p w:rsidR="00186DB8" w:rsidRDefault="00186DB8">
      <w:pPr>
        <w:spacing w:after="198" w:line="259" w:lineRule="auto"/>
        <w:ind w:left="0" w:right="0" w:firstLine="0"/>
        <w:jc w:val="left"/>
      </w:pPr>
    </w:p>
    <w:p w:rsidR="00186DB8" w:rsidRDefault="00186DB8">
      <w:pPr>
        <w:spacing w:after="198" w:line="259" w:lineRule="auto"/>
        <w:ind w:left="0" w:right="0" w:firstLine="0"/>
        <w:jc w:val="left"/>
      </w:pPr>
    </w:p>
    <w:p w:rsidR="00186DB8" w:rsidRDefault="00186DB8">
      <w:pPr>
        <w:spacing w:after="198" w:line="259" w:lineRule="auto"/>
        <w:ind w:left="0" w:right="0" w:firstLine="0"/>
        <w:jc w:val="left"/>
      </w:pPr>
    </w:p>
    <w:p w:rsidR="00186DB8" w:rsidRDefault="00186DB8">
      <w:pPr>
        <w:spacing w:after="198" w:line="259" w:lineRule="auto"/>
        <w:ind w:left="0" w:right="0" w:firstLine="0"/>
        <w:jc w:val="left"/>
      </w:pPr>
    </w:p>
    <w:p w:rsidR="00186DB8" w:rsidRDefault="00186DB8">
      <w:pPr>
        <w:spacing w:after="198" w:line="259" w:lineRule="auto"/>
        <w:ind w:left="0" w:right="0" w:firstLine="0"/>
        <w:jc w:val="left"/>
      </w:pPr>
    </w:p>
    <w:p w:rsidR="00186DB8" w:rsidRDefault="00186DB8">
      <w:pPr>
        <w:spacing w:after="198" w:line="259" w:lineRule="auto"/>
        <w:ind w:left="0" w:right="0" w:firstLine="0"/>
        <w:jc w:val="left"/>
      </w:pPr>
    </w:p>
    <w:p w:rsidR="00186DB8" w:rsidRDefault="00186DB8">
      <w:pPr>
        <w:spacing w:after="198" w:line="259" w:lineRule="auto"/>
        <w:ind w:left="0" w:right="0" w:firstLine="0"/>
        <w:jc w:val="left"/>
      </w:pPr>
    </w:p>
    <w:p w:rsidR="00186DB8" w:rsidRDefault="00186DB8">
      <w:pPr>
        <w:spacing w:after="198" w:line="259" w:lineRule="auto"/>
        <w:ind w:left="0" w:right="0" w:firstLine="0"/>
        <w:jc w:val="left"/>
      </w:pPr>
    </w:p>
    <w:p w:rsidR="00186DB8" w:rsidRDefault="00186DB8">
      <w:pPr>
        <w:spacing w:after="198" w:line="259" w:lineRule="auto"/>
        <w:ind w:left="0" w:right="0" w:firstLine="0"/>
        <w:jc w:val="left"/>
      </w:pPr>
    </w:p>
    <w:p w:rsidR="00186DB8" w:rsidRDefault="00186DB8">
      <w:pPr>
        <w:spacing w:after="198" w:line="259" w:lineRule="auto"/>
        <w:ind w:left="0" w:right="0" w:firstLine="0"/>
        <w:jc w:val="left"/>
      </w:pPr>
    </w:p>
    <w:p w:rsidR="009C72B4" w:rsidRDefault="00FF2218">
      <w:pPr>
        <w:numPr>
          <w:ilvl w:val="1"/>
          <w:numId w:val="8"/>
        </w:numPr>
        <w:ind w:right="638" w:hanging="566"/>
      </w:pPr>
      <w:r>
        <w:t xml:space="preserve">The responsibilities for Information Governance will be: </w:t>
      </w:r>
    </w:p>
    <w:tbl>
      <w:tblPr>
        <w:tblStyle w:val="TableGrid"/>
        <w:tblW w:w="9544" w:type="dxa"/>
        <w:tblInd w:w="19" w:type="dxa"/>
        <w:tblCellMar>
          <w:top w:w="37" w:type="dxa"/>
          <w:left w:w="0" w:type="dxa"/>
          <w:bottom w:w="0" w:type="dxa"/>
          <w:right w:w="18" w:type="dxa"/>
        </w:tblCellMar>
        <w:tblLook w:val="04A0" w:firstRow="1" w:lastRow="0" w:firstColumn="1" w:lastColumn="0" w:noHBand="0" w:noVBand="1"/>
      </w:tblPr>
      <w:tblGrid>
        <w:gridCol w:w="3399"/>
        <w:gridCol w:w="367"/>
        <w:gridCol w:w="5778"/>
      </w:tblGrid>
      <w:tr w:rsidR="009C72B4">
        <w:trPr>
          <w:trHeight w:val="465"/>
        </w:trPr>
        <w:tc>
          <w:tcPr>
            <w:tcW w:w="3399" w:type="dxa"/>
            <w:tcBorders>
              <w:top w:val="single" w:sz="6" w:space="0" w:color="000000"/>
              <w:left w:val="single" w:sz="6" w:space="0" w:color="000000"/>
              <w:bottom w:val="single" w:sz="7" w:space="0" w:color="000000"/>
              <w:right w:val="single" w:sz="6" w:space="0" w:color="000000"/>
            </w:tcBorders>
            <w:shd w:val="clear" w:color="auto" w:fill="C5E0B3"/>
          </w:tcPr>
          <w:p w:rsidR="009C72B4" w:rsidRDefault="00FF2218">
            <w:pPr>
              <w:spacing w:after="0" w:line="259" w:lineRule="auto"/>
              <w:ind w:left="114" w:right="0" w:firstLine="0"/>
              <w:jc w:val="center"/>
            </w:pPr>
            <w:r>
              <w:rPr>
                <w:b/>
              </w:rPr>
              <w:t>Group/Per son</w:t>
            </w:r>
            <w:r>
              <w:t xml:space="preserve"> </w:t>
            </w:r>
          </w:p>
        </w:tc>
        <w:tc>
          <w:tcPr>
            <w:tcW w:w="367" w:type="dxa"/>
            <w:tcBorders>
              <w:top w:val="single" w:sz="6" w:space="0" w:color="000000"/>
              <w:left w:val="single" w:sz="6" w:space="0" w:color="000000"/>
              <w:bottom w:val="single" w:sz="7" w:space="0" w:color="000000"/>
              <w:right w:val="nil"/>
            </w:tcBorders>
            <w:shd w:val="clear" w:color="auto" w:fill="C5E0B3"/>
          </w:tcPr>
          <w:p w:rsidR="009C72B4" w:rsidRDefault="009C72B4">
            <w:pPr>
              <w:spacing w:after="160" w:line="259" w:lineRule="auto"/>
              <w:ind w:left="0" w:right="0" w:firstLine="0"/>
              <w:jc w:val="left"/>
            </w:pPr>
          </w:p>
        </w:tc>
        <w:tc>
          <w:tcPr>
            <w:tcW w:w="5777" w:type="dxa"/>
            <w:tcBorders>
              <w:top w:val="single" w:sz="6" w:space="0" w:color="000000"/>
              <w:left w:val="nil"/>
              <w:bottom w:val="single" w:sz="7" w:space="0" w:color="000000"/>
              <w:right w:val="single" w:sz="6" w:space="0" w:color="000000"/>
            </w:tcBorders>
            <w:shd w:val="clear" w:color="auto" w:fill="C5E0B3"/>
          </w:tcPr>
          <w:p w:rsidR="009C72B4" w:rsidRDefault="00FF2218">
            <w:pPr>
              <w:spacing w:after="0" w:line="259" w:lineRule="auto"/>
              <w:ind w:left="0" w:right="252" w:firstLine="0"/>
              <w:jc w:val="center"/>
            </w:pPr>
            <w:r>
              <w:rPr>
                <w:b/>
              </w:rPr>
              <w:t>Responsibilities</w:t>
            </w:r>
            <w:r>
              <w:t xml:space="preserve"> </w:t>
            </w:r>
          </w:p>
        </w:tc>
      </w:tr>
      <w:tr w:rsidR="009C72B4">
        <w:trPr>
          <w:trHeight w:val="440"/>
        </w:trPr>
        <w:tc>
          <w:tcPr>
            <w:tcW w:w="3399" w:type="dxa"/>
            <w:tcBorders>
              <w:top w:val="single" w:sz="7" w:space="0" w:color="000000"/>
              <w:left w:val="single" w:sz="6" w:space="0" w:color="000000"/>
              <w:bottom w:val="single" w:sz="6" w:space="0" w:color="000000"/>
              <w:right w:val="single" w:sz="6" w:space="0" w:color="000000"/>
            </w:tcBorders>
            <w:shd w:val="clear" w:color="auto" w:fill="E2EFD9"/>
          </w:tcPr>
          <w:p w:rsidR="009C72B4" w:rsidRDefault="00FF2218">
            <w:pPr>
              <w:spacing w:after="0" w:line="259" w:lineRule="auto"/>
              <w:ind w:left="5" w:right="0" w:firstLine="0"/>
              <w:jc w:val="left"/>
            </w:pPr>
            <w:r>
              <w:t xml:space="preserve">Information Governance Board </w:t>
            </w:r>
          </w:p>
        </w:tc>
        <w:tc>
          <w:tcPr>
            <w:tcW w:w="367" w:type="dxa"/>
            <w:tcBorders>
              <w:top w:val="single" w:sz="7" w:space="0" w:color="000000"/>
              <w:left w:val="single" w:sz="6" w:space="0" w:color="000000"/>
              <w:bottom w:val="single" w:sz="6" w:space="0" w:color="000000"/>
              <w:right w:val="nil"/>
            </w:tcBorders>
          </w:tcPr>
          <w:p w:rsidR="009C72B4" w:rsidRDefault="00FF2218">
            <w:pPr>
              <w:spacing w:after="0" w:line="259" w:lineRule="auto"/>
              <w:ind w:left="7" w:right="0" w:firstLine="0"/>
              <w:jc w:val="left"/>
            </w:pPr>
            <w:r>
              <w:rPr>
                <w:rFonts w:ascii="Segoe UI Symbol" w:eastAsia="Segoe UI Symbol" w:hAnsi="Segoe UI Symbol" w:cs="Segoe UI Symbol"/>
              </w:rPr>
              <w:t></w:t>
            </w:r>
            <w:r>
              <w:rPr>
                <w:rFonts w:ascii="Arial" w:eastAsia="Arial" w:hAnsi="Arial" w:cs="Arial"/>
              </w:rPr>
              <w:t xml:space="preserve"> </w:t>
            </w:r>
          </w:p>
        </w:tc>
        <w:tc>
          <w:tcPr>
            <w:tcW w:w="5777" w:type="dxa"/>
            <w:tcBorders>
              <w:top w:val="single" w:sz="7" w:space="0" w:color="000000"/>
              <w:left w:val="nil"/>
              <w:bottom w:val="single" w:sz="6" w:space="0" w:color="000000"/>
              <w:right w:val="single" w:sz="6" w:space="0" w:color="000000"/>
            </w:tcBorders>
          </w:tcPr>
          <w:p w:rsidR="009C72B4" w:rsidRDefault="00FF2218">
            <w:pPr>
              <w:spacing w:after="0" w:line="259" w:lineRule="auto"/>
              <w:ind w:left="0" w:right="0" w:firstLine="0"/>
              <w:jc w:val="left"/>
            </w:pPr>
            <w:r>
              <w:t xml:space="preserve">Corporate responsibility and oversight </w:t>
            </w:r>
          </w:p>
        </w:tc>
      </w:tr>
      <w:tr w:rsidR="009C72B4">
        <w:trPr>
          <w:trHeight w:val="1000"/>
        </w:trPr>
        <w:tc>
          <w:tcPr>
            <w:tcW w:w="3399" w:type="dxa"/>
            <w:tcBorders>
              <w:top w:val="single" w:sz="6" w:space="0" w:color="000000"/>
              <w:left w:val="single" w:sz="6" w:space="0" w:color="000000"/>
              <w:bottom w:val="nil"/>
              <w:right w:val="single" w:sz="6" w:space="0" w:color="000000"/>
            </w:tcBorders>
            <w:shd w:val="clear" w:color="auto" w:fill="E2EFD9"/>
            <w:vAlign w:val="bottom"/>
          </w:tcPr>
          <w:p w:rsidR="009C72B4" w:rsidRDefault="00FF2218">
            <w:pPr>
              <w:spacing w:after="0" w:line="259" w:lineRule="auto"/>
              <w:ind w:left="5" w:right="0" w:firstLine="0"/>
              <w:jc w:val="left"/>
            </w:pPr>
            <w:r>
              <w:t xml:space="preserve">Department </w:t>
            </w:r>
          </w:p>
        </w:tc>
        <w:tc>
          <w:tcPr>
            <w:tcW w:w="367" w:type="dxa"/>
            <w:tcBorders>
              <w:top w:val="single" w:sz="6" w:space="0" w:color="000000"/>
              <w:left w:val="single" w:sz="6" w:space="0" w:color="000000"/>
              <w:bottom w:val="nil"/>
              <w:right w:val="nil"/>
            </w:tcBorders>
          </w:tcPr>
          <w:p w:rsidR="009C72B4" w:rsidRDefault="00FF2218">
            <w:pPr>
              <w:spacing w:after="334" w:line="259" w:lineRule="auto"/>
              <w:ind w:left="7" w:right="0" w:firstLine="0"/>
              <w:jc w:val="left"/>
            </w:pPr>
            <w:r>
              <w:rPr>
                <w:rFonts w:ascii="Segoe UI Symbol" w:eastAsia="Segoe UI Symbol" w:hAnsi="Segoe UI Symbol" w:cs="Segoe UI Symbol"/>
              </w:rPr>
              <w:t></w:t>
            </w:r>
            <w:r>
              <w:rPr>
                <w:rFonts w:ascii="Arial" w:eastAsia="Arial" w:hAnsi="Arial" w:cs="Arial"/>
              </w:rPr>
              <w:t xml:space="preserve"> </w:t>
            </w:r>
          </w:p>
          <w:p w:rsidR="009C72B4" w:rsidRDefault="00FF2218">
            <w:pPr>
              <w:spacing w:after="0" w:line="259" w:lineRule="auto"/>
              <w:ind w:left="7" w:right="0" w:firstLine="0"/>
              <w:jc w:val="left"/>
            </w:pPr>
            <w:r>
              <w:rPr>
                <w:rFonts w:ascii="Segoe UI Symbol" w:eastAsia="Segoe UI Symbol" w:hAnsi="Segoe UI Symbol" w:cs="Segoe UI Symbol"/>
              </w:rPr>
              <w:t></w:t>
            </w:r>
            <w:r>
              <w:rPr>
                <w:rFonts w:ascii="Arial" w:eastAsia="Arial" w:hAnsi="Arial" w:cs="Arial"/>
              </w:rPr>
              <w:t xml:space="preserve"> </w:t>
            </w:r>
          </w:p>
        </w:tc>
        <w:tc>
          <w:tcPr>
            <w:tcW w:w="5777" w:type="dxa"/>
            <w:tcBorders>
              <w:top w:val="single" w:sz="6" w:space="0" w:color="000000"/>
              <w:left w:val="nil"/>
              <w:bottom w:val="nil"/>
              <w:right w:val="single" w:sz="6" w:space="0" w:color="000000"/>
            </w:tcBorders>
          </w:tcPr>
          <w:p w:rsidR="009C72B4" w:rsidRDefault="00FF2218">
            <w:pPr>
              <w:spacing w:after="11" w:line="260" w:lineRule="auto"/>
              <w:ind w:left="0" w:right="0" w:firstLine="0"/>
              <w:jc w:val="left"/>
            </w:pPr>
            <w:r>
              <w:t>Responsibility for implementation in department of corporate IG po</w:t>
            </w:r>
            <w:r>
              <w:t xml:space="preserve">licies </w:t>
            </w:r>
          </w:p>
          <w:p w:rsidR="009C72B4" w:rsidRDefault="00FF2218">
            <w:pPr>
              <w:spacing w:after="0" w:line="259" w:lineRule="auto"/>
              <w:ind w:left="0" w:right="0" w:firstLine="0"/>
              <w:jc w:val="left"/>
            </w:pPr>
            <w:r>
              <w:t xml:space="preserve">Responsibility for meeting performance indicators. </w:t>
            </w:r>
          </w:p>
        </w:tc>
      </w:tr>
      <w:tr w:rsidR="009C72B4">
        <w:trPr>
          <w:trHeight w:val="468"/>
        </w:trPr>
        <w:tc>
          <w:tcPr>
            <w:tcW w:w="3399" w:type="dxa"/>
            <w:tcBorders>
              <w:top w:val="nil"/>
              <w:left w:val="single" w:sz="6" w:space="0" w:color="000000"/>
              <w:bottom w:val="single" w:sz="6" w:space="0" w:color="000000"/>
              <w:right w:val="single" w:sz="6" w:space="0" w:color="000000"/>
            </w:tcBorders>
            <w:shd w:val="clear" w:color="auto" w:fill="E2EFD9"/>
          </w:tcPr>
          <w:p w:rsidR="009C72B4" w:rsidRDefault="009C72B4">
            <w:pPr>
              <w:spacing w:after="160" w:line="259" w:lineRule="auto"/>
              <w:ind w:left="0" w:right="0" w:firstLine="0"/>
              <w:jc w:val="left"/>
            </w:pPr>
          </w:p>
        </w:tc>
        <w:tc>
          <w:tcPr>
            <w:tcW w:w="367" w:type="dxa"/>
            <w:tcBorders>
              <w:top w:val="nil"/>
              <w:left w:val="single" w:sz="6" w:space="0" w:color="000000"/>
              <w:bottom w:val="single" w:sz="6" w:space="0" w:color="000000"/>
              <w:right w:val="nil"/>
            </w:tcBorders>
          </w:tcPr>
          <w:p w:rsidR="009C72B4" w:rsidRDefault="00FF2218">
            <w:pPr>
              <w:spacing w:after="0" w:line="259" w:lineRule="auto"/>
              <w:ind w:left="7" w:right="0" w:firstLine="0"/>
              <w:jc w:val="left"/>
            </w:pPr>
            <w:r>
              <w:rPr>
                <w:rFonts w:ascii="Segoe UI Symbol" w:eastAsia="Segoe UI Symbol" w:hAnsi="Segoe UI Symbol" w:cs="Segoe UI Symbol"/>
              </w:rPr>
              <w:t></w:t>
            </w:r>
            <w:r>
              <w:rPr>
                <w:rFonts w:ascii="Arial" w:eastAsia="Arial" w:hAnsi="Arial" w:cs="Arial"/>
              </w:rPr>
              <w:t xml:space="preserve"> </w:t>
            </w:r>
          </w:p>
        </w:tc>
        <w:tc>
          <w:tcPr>
            <w:tcW w:w="5777" w:type="dxa"/>
            <w:tcBorders>
              <w:top w:val="nil"/>
              <w:left w:val="nil"/>
              <w:bottom w:val="single" w:sz="6" w:space="0" w:color="000000"/>
              <w:right w:val="single" w:sz="6" w:space="0" w:color="000000"/>
            </w:tcBorders>
          </w:tcPr>
          <w:p w:rsidR="009C72B4" w:rsidRDefault="00FF2218">
            <w:pPr>
              <w:spacing w:after="0" w:line="259" w:lineRule="auto"/>
              <w:ind w:left="0" w:right="0" w:firstLine="0"/>
              <w:jc w:val="left"/>
            </w:pPr>
            <w:r>
              <w:t xml:space="preserve">Representation on Information Management Board. </w:t>
            </w:r>
          </w:p>
        </w:tc>
      </w:tr>
      <w:tr w:rsidR="009C72B4">
        <w:trPr>
          <w:trHeight w:val="1128"/>
        </w:trPr>
        <w:tc>
          <w:tcPr>
            <w:tcW w:w="3399" w:type="dxa"/>
            <w:tcBorders>
              <w:top w:val="single" w:sz="6" w:space="0" w:color="000000"/>
              <w:left w:val="single" w:sz="6" w:space="0" w:color="000000"/>
              <w:bottom w:val="single" w:sz="6" w:space="0" w:color="000000"/>
              <w:right w:val="single" w:sz="6" w:space="0" w:color="000000"/>
            </w:tcBorders>
            <w:shd w:val="clear" w:color="auto" w:fill="E2EFD9"/>
          </w:tcPr>
          <w:p w:rsidR="009C72B4" w:rsidRDefault="00FF2218">
            <w:pPr>
              <w:spacing w:after="0" w:line="259" w:lineRule="auto"/>
              <w:ind w:left="0" w:right="0" w:firstLine="0"/>
              <w:jc w:val="left"/>
            </w:pPr>
            <w:r>
              <w:t xml:space="preserve">SIRO </w:t>
            </w:r>
          </w:p>
        </w:tc>
        <w:tc>
          <w:tcPr>
            <w:tcW w:w="6144" w:type="dxa"/>
            <w:gridSpan w:val="2"/>
            <w:tcBorders>
              <w:top w:val="single" w:sz="6" w:space="0" w:color="000000"/>
              <w:left w:val="single" w:sz="6" w:space="0" w:color="000000"/>
              <w:bottom w:val="single" w:sz="6" w:space="0" w:color="000000"/>
              <w:right w:val="single" w:sz="6" w:space="0" w:color="000000"/>
            </w:tcBorders>
          </w:tcPr>
          <w:p w:rsidR="009C72B4" w:rsidRDefault="00FF2218">
            <w:pPr>
              <w:numPr>
                <w:ilvl w:val="0"/>
                <w:numId w:val="44"/>
              </w:numPr>
              <w:spacing w:after="22" w:line="259" w:lineRule="auto"/>
              <w:ind w:right="766" w:firstLine="0"/>
              <w:jc w:val="left"/>
            </w:pPr>
            <w:r>
              <w:t xml:space="preserve">Lead for IG issues and communications. </w:t>
            </w:r>
          </w:p>
          <w:p w:rsidR="009C72B4" w:rsidRDefault="00FF2218">
            <w:pPr>
              <w:numPr>
                <w:ilvl w:val="0"/>
                <w:numId w:val="44"/>
              </w:numPr>
              <w:spacing w:after="0" w:line="259" w:lineRule="auto"/>
              <w:ind w:right="766" w:firstLine="0"/>
              <w:jc w:val="left"/>
            </w:pPr>
            <w:r>
              <w:t xml:space="preserve">Chai r of Information Management Board </w:t>
            </w:r>
            <w:r>
              <w:rPr>
                <w:rFonts w:ascii="Segoe UI Symbol" w:eastAsia="Segoe UI Symbol" w:hAnsi="Segoe UI Symbol" w:cs="Segoe UI Symbol"/>
              </w:rPr>
              <w:t></w:t>
            </w:r>
            <w:r>
              <w:rPr>
                <w:rFonts w:ascii="Arial" w:eastAsia="Arial" w:hAnsi="Arial" w:cs="Arial"/>
              </w:rPr>
              <w:t xml:space="preserve"> </w:t>
            </w:r>
            <w:r>
              <w:t xml:space="preserve">IG Policy lead </w:t>
            </w:r>
          </w:p>
        </w:tc>
      </w:tr>
      <w:tr w:rsidR="009C72B4">
        <w:trPr>
          <w:trHeight w:val="3903"/>
        </w:trPr>
        <w:tc>
          <w:tcPr>
            <w:tcW w:w="3399" w:type="dxa"/>
            <w:tcBorders>
              <w:top w:val="single" w:sz="6" w:space="0" w:color="000000"/>
              <w:left w:val="single" w:sz="6" w:space="0" w:color="000000"/>
              <w:bottom w:val="single" w:sz="6" w:space="0" w:color="000000"/>
              <w:right w:val="single" w:sz="6" w:space="0" w:color="000000"/>
            </w:tcBorders>
            <w:shd w:val="clear" w:color="auto" w:fill="E2EFD9"/>
          </w:tcPr>
          <w:p w:rsidR="009C72B4" w:rsidRDefault="00FF2218">
            <w:pPr>
              <w:spacing w:after="0" w:line="259" w:lineRule="auto"/>
              <w:ind w:left="0" w:right="0" w:firstLine="0"/>
              <w:jc w:val="left"/>
            </w:pPr>
            <w:r>
              <w:t xml:space="preserve">Information Governance Board </w:t>
            </w:r>
          </w:p>
        </w:tc>
        <w:tc>
          <w:tcPr>
            <w:tcW w:w="6144" w:type="dxa"/>
            <w:gridSpan w:val="2"/>
            <w:tcBorders>
              <w:top w:val="single" w:sz="6" w:space="0" w:color="000000"/>
              <w:left w:val="single" w:sz="6" w:space="0" w:color="000000"/>
              <w:bottom w:val="single" w:sz="6" w:space="0" w:color="000000"/>
              <w:right w:val="single" w:sz="6" w:space="0" w:color="000000"/>
            </w:tcBorders>
          </w:tcPr>
          <w:p w:rsidR="009C72B4" w:rsidRDefault="00FF2218">
            <w:pPr>
              <w:spacing w:after="210" w:line="259" w:lineRule="auto"/>
              <w:ind w:left="4" w:right="0" w:firstLine="0"/>
              <w:jc w:val="left"/>
            </w:pPr>
            <w:r>
              <w:t>Forum f</w:t>
            </w:r>
            <w:r>
              <w:t xml:space="preserve">or: </w:t>
            </w:r>
          </w:p>
          <w:p w:rsidR="009C72B4" w:rsidRDefault="00FF2218">
            <w:pPr>
              <w:numPr>
                <w:ilvl w:val="0"/>
                <w:numId w:val="45"/>
              </w:numPr>
              <w:spacing w:after="49" w:line="260" w:lineRule="auto"/>
              <w:ind w:right="0" w:hanging="360"/>
              <w:jc w:val="left"/>
            </w:pPr>
            <w:r>
              <w:t xml:space="preserve">The oversight and approval of implementation of the IG Strategy by Di rectorates and corporately </w:t>
            </w:r>
          </w:p>
          <w:p w:rsidR="009C72B4" w:rsidRDefault="00FF2218">
            <w:pPr>
              <w:numPr>
                <w:ilvl w:val="0"/>
                <w:numId w:val="45"/>
              </w:numPr>
              <w:spacing w:after="49" w:line="260" w:lineRule="auto"/>
              <w:ind w:right="0" w:hanging="360"/>
              <w:jc w:val="left"/>
            </w:pPr>
            <w:r>
              <w:t xml:space="preserve">The monitoring of IM performance and development of standards </w:t>
            </w:r>
          </w:p>
          <w:p w:rsidR="009C72B4" w:rsidRDefault="00FF2218">
            <w:pPr>
              <w:numPr>
                <w:ilvl w:val="0"/>
                <w:numId w:val="45"/>
              </w:numPr>
              <w:spacing w:after="46" w:line="260" w:lineRule="auto"/>
              <w:ind w:right="0" w:hanging="360"/>
              <w:jc w:val="left"/>
            </w:pPr>
            <w:r>
              <w:t xml:space="preserve">Determines our response to legislative and other developments. </w:t>
            </w:r>
          </w:p>
          <w:p w:rsidR="009C72B4" w:rsidRDefault="00FF2218">
            <w:pPr>
              <w:numPr>
                <w:ilvl w:val="0"/>
                <w:numId w:val="45"/>
              </w:numPr>
              <w:spacing w:after="22" w:line="259" w:lineRule="auto"/>
              <w:ind w:right="0" w:hanging="360"/>
              <w:jc w:val="left"/>
            </w:pPr>
            <w:r>
              <w:t xml:space="preserve">Includes SIRO. </w:t>
            </w:r>
          </w:p>
          <w:p w:rsidR="009C72B4" w:rsidRDefault="00FF2218">
            <w:pPr>
              <w:numPr>
                <w:ilvl w:val="0"/>
                <w:numId w:val="45"/>
              </w:numPr>
              <w:spacing w:after="25" w:line="259" w:lineRule="auto"/>
              <w:ind w:right="0" w:hanging="360"/>
              <w:jc w:val="left"/>
            </w:pPr>
            <w:r>
              <w:t xml:space="preserve">Reporting </w:t>
            </w:r>
            <w:r>
              <w:t xml:space="preserve">to other stakeholder groups. </w:t>
            </w:r>
          </w:p>
          <w:p w:rsidR="009C72B4" w:rsidRDefault="00FF2218">
            <w:pPr>
              <w:numPr>
                <w:ilvl w:val="0"/>
                <w:numId w:val="45"/>
              </w:numPr>
              <w:spacing w:after="22" w:line="259" w:lineRule="auto"/>
              <w:ind w:right="0" w:hanging="360"/>
              <w:jc w:val="left"/>
            </w:pPr>
            <w:r>
              <w:t xml:space="preserve">Review and approve IG policies </w:t>
            </w:r>
          </w:p>
          <w:p w:rsidR="009C72B4" w:rsidRDefault="00FF2218">
            <w:pPr>
              <w:numPr>
                <w:ilvl w:val="0"/>
                <w:numId w:val="45"/>
              </w:numPr>
              <w:spacing w:after="0" w:line="259" w:lineRule="auto"/>
              <w:ind w:right="0" w:hanging="360"/>
              <w:jc w:val="left"/>
            </w:pPr>
            <w:r>
              <w:t xml:space="preserve">Co-ordination with related Projects/initiatives  </w:t>
            </w:r>
          </w:p>
        </w:tc>
      </w:tr>
      <w:tr w:rsidR="009C72B4">
        <w:trPr>
          <w:trHeight w:val="1362"/>
        </w:trPr>
        <w:tc>
          <w:tcPr>
            <w:tcW w:w="3399" w:type="dxa"/>
            <w:tcBorders>
              <w:top w:val="single" w:sz="6" w:space="0" w:color="000000"/>
              <w:left w:val="single" w:sz="6" w:space="0" w:color="000000"/>
              <w:bottom w:val="single" w:sz="6" w:space="0" w:color="000000"/>
              <w:right w:val="single" w:sz="6" w:space="0" w:color="000000"/>
            </w:tcBorders>
            <w:shd w:val="clear" w:color="auto" w:fill="E2EFD9"/>
          </w:tcPr>
          <w:p w:rsidR="009C72B4" w:rsidRDefault="00FF2218">
            <w:pPr>
              <w:spacing w:after="0" w:line="259" w:lineRule="auto"/>
              <w:ind w:left="0" w:right="0" w:firstLine="0"/>
            </w:pPr>
            <w:r>
              <w:t xml:space="preserve">Departmental IG employee roles </w:t>
            </w:r>
          </w:p>
        </w:tc>
        <w:tc>
          <w:tcPr>
            <w:tcW w:w="6144" w:type="dxa"/>
            <w:gridSpan w:val="2"/>
            <w:tcBorders>
              <w:top w:val="single" w:sz="6" w:space="0" w:color="000000"/>
              <w:left w:val="single" w:sz="6" w:space="0" w:color="000000"/>
              <w:bottom w:val="single" w:sz="6" w:space="0" w:color="000000"/>
              <w:right w:val="single" w:sz="6" w:space="0" w:color="000000"/>
            </w:tcBorders>
          </w:tcPr>
          <w:p w:rsidR="009C72B4" w:rsidRDefault="00FF2218">
            <w:pPr>
              <w:numPr>
                <w:ilvl w:val="0"/>
                <w:numId w:val="46"/>
              </w:numPr>
              <w:spacing w:after="46" w:line="260" w:lineRule="auto"/>
              <w:ind w:right="0" w:hanging="360"/>
            </w:pPr>
            <w:r>
              <w:t xml:space="preserve">Responsible for operational IG issues and first instance guidance on corporate policies. </w:t>
            </w:r>
          </w:p>
          <w:p w:rsidR="009C72B4" w:rsidRDefault="00FF2218">
            <w:pPr>
              <w:numPr>
                <w:ilvl w:val="0"/>
                <w:numId w:val="46"/>
              </w:numPr>
              <w:spacing w:after="22" w:line="259" w:lineRule="auto"/>
              <w:ind w:right="0" w:hanging="360"/>
            </w:pPr>
            <w:r>
              <w:t>Identifying and repo</w:t>
            </w:r>
            <w:r>
              <w:t xml:space="preserve">rting IG issues/concerns. </w:t>
            </w:r>
          </w:p>
          <w:p w:rsidR="009C72B4" w:rsidRDefault="00FF2218">
            <w:pPr>
              <w:numPr>
                <w:ilvl w:val="0"/>
                <w:numId w:val="46"/>
              </w:numPr>
              <w:spacing w:after="0" w:line="259" w:lineRule="auto"/>
              <w:ind w:right="0" w:hanging="360"/>
            </w:pPr>
            <w:r>
              <w:t>Report to Information Management Board when required</w:t>
            </w:r>
          </w:p>
        </w:tc>
      </w:tr>
      <w:tr w:rsidR="009C72B4">
        <w:trPr>
          <w:trHeight w:val="2840"/>
        </w:trPr>
        <w:tc>
          <w:tcPr>
            <w:tcW w:w="3399" w:type="dxa"/>
            <w:tcBorders>
              <w:top w:val="single" w:sz="6" w:space="0" w:color="000000"/>
              <w:left w:val="single" w:sz="6" w:space="0" w:color="000000"/>
              <w:bottom w:val="single" w:sz="6" w:space="0" w:color="000000"/>
              <w:right w:val="single" w:sz="6" w:space="0" w:color="000000"/>
            </w:tcBorders>
            <w:shd w:val="clear" w:color="auto" w:fill="E2EFD9"/>
          </w:tcPr>
          <w:p w:rsidR="009C72B4" w:rsidRDefault="00FF2218">
            <w:pPr>
              <w:spacing w:after="0" w:line="259" w:lineRule="auto"/>
              <w:ind w:left="0" w:right="0" w:firstLine="0"/>
              <w:jc w:val="left"/>
            </w:pPr>
            <w:r>
              <w:t xml:space="preserve">Specialist Support staff </w:t>
            </w:r>
          </w:p>
        </w:tc>
        <w:tc>
          <w:tcPr>
            <w:tcW w:w="6144" w:type="dxa"/>
            <w:gridSpan w:val="2"/>
            <w:tcBorders>
              <w:top w:val="single" w:sz="6" w:space="0" w:color="000000"/>
              <w:left w:val="single" w:sz="6" w:space="0" w:color="000000"/>
              <w:bottom w:val="single" w:sz="6" w:space="0" w:color="000000"/>
              <w:right w:val="single" w:sz="6" w:space="0" w:color="000000"/>
            </w:tcBorders>
          </w:tcPr>
          <w:p w:rsidR="009C72B4" w:rsidRDefault="00FF2218">
            <w:pPr>
              <w:numPr>
                <w:ilvl w:val="0"/>
                <w:numId w:val="47"/>
              </w:numPr>
              <w:spacing w:after="49" w:line="260" w:lineRule="auto"/>
              <w:ind w:right="0" w:hanging="360"/>
            </w:pPr>
            <w:r>
              <w:rPr>
                <w:i/>
              </w:rPr>
              <w:t>IT</w:t>
            </w:r>
            <w:r>
              <w:t xml:space="preserve"> for Technical solutions and storage of electronic documents and records </w:t>
            </w:r>
          </w:p>
          <w:p w:rsidR="009C72B4" w:rsidRDefault="00FF2218">
            <w:pPr>
              <w:numPr>
                <w:ilvl w:val="0"/>
                <w:numId w:val="47"/>
              </w:numPr>
              <w:spacing w:after="47" w:line="260" w:lineRule="auto"/>
              <w:ind w:right="0" w:hanging="360"/>
            </w:pPr>
            <w:r>
              <w:rPr>
                <w:i/>
              </w:rPr>
              <w:t>Information Governance lead/team</w:t>
            </w:r>
            <w:r>
              <w:t xml:space="preserve"> for policy development, records </w:t>
            </w:r>
            <w:r>
              <w:t xml:space="preserve">management, monitoring of performance and compliance validation </w:t>
            </w:r>
          </w:p>
          <w:p w:rsidR="009C72B4" w:rsidRDefault="00FF2218">
            <w:pPr>
              <w:numPr>
                <w:ilvl w:val="0"/>
                <w:numId w:val="47"/>
              </w:numPr>
              <w:spacing w:after="22" w:line="259" w:lineRule="auto"/>
              <w:ind w:right="0" w:hanging="360"/>
            </w:pPr>
            <w:r>
              <w:rPr>
                <w:i/>
              </w:rPr>
              <w:t>Legal Resource</w:t>
            </w:r>
            <w:r>
              <w:t xml:space="preserve"> for legal support </w:t>
            </w:r>
          </w:p>
          <w:p w:rsidR="009C72B4" w:rsidRDefault="00FF2218">
            <w:pPr>
              <w:numPr>
                <w:ilvl w:val="0"/>
                <w:numId w:val="47"/>
              </w:numPr>
              <w:spacing w:after="0" w:line="259" w:lineRule="auto"/>
              <w:ind w:right="0" w:hanging="360"/>
            </w:pPr>
            <w:r>
              <w:rPr>
                <w:i/>
              </w:rPr>
              <w:t>Internal/ External Audit</w:t>
            </w:r>
            <w:r>
              <w:t xml:space="preserve"> for validation of governance and compliance with legal and performance standards </w:t>
            </w:r>
          </w:p>
        </w:tc>
      </w:tr>
    </w:tbl>
    <w:p w:rsidR="009C72B4" w:rsidRDefault="00FF2218">
      <w:pPr>
        <w:spacing w:after="198" w:line="259" w:lineRule="auto"/>
        <w:ind w:left="0" w:right="0" w:firstLine="0"/>
        <w:jc w:val="left"/>
      </w:pPr>
      <w:r>
        <w:t xml:space="preserve"> </w:t>
      </w:r>
    </w:p>
    <w:p w:rsidR="009C72B4" w:rsidRDefault="00FF2218">
      <w:pPr>
        <w:numPr>
          <w:ilvl w:val="1"/>
          <w:numId w:val="8"/>
        </w:numPr>
        <w:spacing w:after="163"/>
        <w:ind w:right="638" w:hanging="566"/>
      </w:pPr>
      <w:r>
        <w:t xml:space="preserve">Flexibility </w:t>
      </w:r>
      <w:proofErr w:type="gramStart"/>
      <w:r>
        <w:t>must be retained</w:t>
      </w:r>
      <w:proofErr w:type="gramEnd"/>
      <w:r>
        <w:t xml:space="preserve"> in the governance structure to allow departments to meet their responsibilities in ways that best fit their existing organisation and the types of information held.  However, the Information Governance Board will monitor implem</w:t>
      </w:r>
      <w:r>
        <w:t xml:space="preserve">entation. </w:t>
      </w:r>
    </w:p>
    <w:p w:rsidR="00186DB8" w:rsidRDefault="00186DB8">
      <w:pPr>
        <w:pStyle w:val="Heading2"/>
        <w:numPr>
          <w:ilvl w:val="0"/>
          <w:numId w:val="0"/>
        </w:numPr>
      </w:pPr>
    </w:p>
    <w:p w:rsidR="009C72B4" w:rsidRDefault="00FF2218">
      <w:pPr>
        <w:pStyle w:val="Heading2"/>
        <w:numPr>
          <w:ilvl w:val="0"/>
          <w:numId w:val="0"/>
        </w:numPr>
      </w:pPr>
      <w:r>
        <w:t>Action Required</w:t>
      </w:r>
      <w:r>
        <w:rPr>
          <w:b w:val="0"/>
        </w:rPr>
        <w:t xml:space="preserve"> </w:t>
      </w:r>
    </w:p>
    <w:p w:rsidR="009C72B4" w:rsidRDefault="00FF2218">
      <w:pPr>
        <w:numPr>
          <w:ilvl w:val="0"/>
          <w:numId w:val="9"/>
        </w:numPr>
        <w:ind w:right="638" w:hanging="360"/>
      </w:pPr>
      <w:r>
        <w:t xml:space="preserve">Agreement of IG structure. </w:t>
      </w:r>
    </w:p>
    <w:p w:rsidR="009C72B4" w:rsidRDefault="00FF2218">
      <w:pPr>
        <w:numPr>
          <w:ilvl w:val="0"/>
          <w:numId w:val="9"/>
        </w:numPr>
        <w:spacing w:after="42"/>
        <w:ind w:right="638" w:hanging="360"/>
      </w:pPr>
      <w:r>
        <w:t xml:space="preserve">Establishment of Information Management Board, or include responsibilities within an existing or redefined Board. </w:t>
      </w:r>
    </w:p>
    <w:p w:rsidR="009C72B4" w:rsidRDefault="00FF2218">
      <w:pPr>
        <w:numPr>
          <w:ilvl w:val="0"/>
          <w:numId w:val="9"/>
        </w:numPr>
        <w:spacing w:after="42"/>
        <w:ind w:right="638" w:hanging="360"/>
      </w:pPr>
      <w:r>
        <w:t>Identification of Departmental level expertise and review of resources available to t</w:t>
      </w:r>
      <w:r>
        <w:t xml:space="preserve">hem to ensure compliance and effective performance. </w:t>
      </w:r>
    </w:p>
    <w:p w:rsidR="009C72B4" w:rsidRDefault="00FF2218">
      <w:pPr>
        <w:numPr>
          <w:ilvl w:val="0"/>
          <w:numId w:val="9"/>
        </w:numPr>
        <w:ind w:right="638" w:hanging="360"/>
      </w:pPr>
      <w:r>
        <w:t xml:space="preserve">Establishment of the IG role/ function to fulfil the corporate responsibilities </w:t>
      </w:r>
    </w:p>
    <w:p w:rsidR="009C72B4" w:rsidRDefault="00FF2218">
      <w:pPr>
        <w:numPr>
          <w:ilvl w:val="0"/>
          <w:numId w:val="9"/>
        </w:numPr>
        <w:spacing w:after="570"/>
        <w:ind w:right="638" w:hanging="360"/>
      </w:pPr>
      <w:r>
        <w:t xml:space="preserve">Establishment of an independent audit plan to validate compliance </w:t>
      </w:r>
    </w:p>
    <w:p w:rsidR="009C72B4" w:rsidRDefault="00FF2218">
      <w:pPr>
        <w:pStyle w:val="Heading1"/>
        <w:ind w:left="345" w:hanging="360"/>
      </w:pPr>
      <w:r>
        <w:t xml:space="preserve">Implementation </w:t>
      </w:r>
    </w:p>
    <w:p w:rsidR="009C72B4" w:rsidRDefault="00FF2218">
      <w:pPr>
        <w:spacing w:after="34" w:line="259" w:lineRule="auto"/>
        <w:ind w:left="0" w:right="0" w:firstLine="0"/>
        <w:jc w:val="left"/>
      </w:pPr>
      <w:r>
        <w:rPr>
          <w:sz w:val="22"/>
        </w:rPr>
        <w:t xml:space="preserve"> </w:t>
      </w:r>
    </w:p>
    <w:p w:rsidR="009C72B4" w:rsidRDefault="00FF2218">
      <w:pPr>
        <w:spacing w:after="42"/>
        <w:ind w:left="566" w:right="711" w:hanging="566"/>
      </w:pPr>
      <w:r>
        <w:t>6.1.</w:t>
      </w:r>
      <w:r>
        <w:rPr>
          <w:rFonts w:ascii="Arial" w:eastAsia="Arial" w:hAnsi="Arial" w:cs="Arial"/>
        </w:rPr>
        <w:t xml:space="preserve"> </w:t>
      </w:r>
      <w:r>
        <w:t xml:space="preserve">Implementation of the IG </w:t>
      </w:r>
      <w:r>
        <w:t xml:space="preserve">Strategy will require time and resources. For this reason, it </w:t>
      </w:r>
      <w:proofErr w:type="gramStart"/>
      <w:r>
        <w:t>is divided</w:t>
      </w:r>
      <w:proofErr w:type="gramEnd"/>
      <w:r>
        <w:t xml:space="preserve"> into a number of different work streams, which may constitute separate projects or be integrated into existing projects.  The work streams are: </w:t>
      </w:r>
    </w:p>
    <w:p w:rsidR="009C72B4" w:rsidRDefault="00FF2218">
      <w:pPr>
        <w:numPr>
          <w:ilvl w:val="0"/>
          <w:numId w:val="10"/>
        </w:numPr>
        <w:ind w:right="638" w:hanging="360"/>
      </w:pPr>
      <w:r>
        <w:t>A co-ordinated information policy fram</w:t>
      </w:r>
      <w:r>
        <w:t xml:space="preserve">ework. </w:t>
      </w:r>
    </w:p>
    <w:p w:rsidR="009C72B4" w:rsidRDefault="00FF2218">
      <w:pPr>
        <w:numPr>
          <w:ilvl w:val="0"/>
          <w:numId w:val="10"/>
        </w:numPr>
        <w:ind w:right="638" w:hanging="360"/>
      </w:pPr>
      <w:r>
        <w:t xml:space="preserve">Corporate records management framework including:  </w:t>
      </w:r>
    </w:p>
    <w:p w:rsidR="009C72B4" w:rsidRDefault="00FF2218">
      <w:pPr>
        <w:numPr>
          <w:ilvl w:val="2"/>
          <w:numId w:val="11"/>
        </w:numPr>
        <w:ind w:right="2836" w:hanging="360"/>
      </w:pPr>
      <w:r>
        <w:t xml:space="preserve">corporate file classification,  </w:t>
      </w:r>
      <w:r>
        <w:rPr>
          <w:rFonts w:ascii="Courier New" w:eastAsia="Courier New" w:hAnsi="Courier New" w:cs="Courier New"/>
        </w:rPr>
        <w:t>o</w:t>
      </w:r>
      <w:r>
        <w:rPr>
          <w:rFonts w:ascii="Arial" w:eastAsia="Arial" w:hAnsi="Arial" w:cs="Arial"/>
        </w:rPr>
        <w:t xml:space="preserve"> </w:t>
      </w:r>
      <w:r>
        <w:t xml:space="preserve">an information audit and  </w:t>
      </w:r>
    </w:p>
    <w:p w:rsidR="009C72B4" w:rsidRDefault="00FF2218">
      <w:pPr>
        <w:numPr>
          <w:ilvl w:val="2"/>
          <w:numId w:val="11"/>
        </w:numPr>
        <w:spacing w:after="41"/>
        <w:ind w:right="2836" w:hanging="360"/>
      </w:pPr>
      <w:proofErr w:type="gramStart"/>
      <w:r>
        <w:t>the</w:t>
      </w:r>
      <w:proofErr w:type="gramEnd"/>
      <w:r>
        <w:t xml:space="preserve"> creation of a corporate Information Asset and Data Lifecycle Mapping register. </w:t>
      </w:r>
    </w:p>
    <w:p w:rsidR="009C72B4" w:rsidRDefault="00FF2218">
      <w:pPr>
        <w:numPr>
          <w:ilvl w:val="0"/>
          <w:numId w:val="10"/>
        </w:numPr>
        <w:ind w:right="638" w:hanging="360"/>
      </w:pPr>
      <w:r>
        <w:t xml:space="preserve">A communications and training plan for IG </w:t>
      </w:r>
    </w:p>
    <w:p w:rsidR="009C72B4" w:rsidRDefault="00FF2218">
      <w:pPr>
        <w:numPr>
          <w:ilvl w:val="0"/>
          <w:numId w:val="10"/>
        </w:numPr>
        <w:ind w:right="638" w:hanging="360"/>
      </w:pPr>
      <w:r>
        <w:t xml:space="preserve">An </w:t>
      </w:r>
      <w:r>
        <w:t xml:space="preserve">assessment of resources available for IG implementation. </w:t>
      </w:r>
    </w:p>
    <w:p w:rsidR="009C72B4" w:rsidRDefault="00FF2218">
      <w:pPr>
        <w:numPr>
          <w:ilvl w:val="0"/>
          <w:numId w:val="10"/>
        </w:numPr>
        <w:ind w:right="638" w:hanging="360"/>
      </w:pPr>
      <w:r>
        <w:t xml:space="preserve">Integration with existing policies and procedures. </w:t>
      </w:r>
    </w:p>
    <w:p w:rsidR="009C72B4" w:rsidRDefault="00FF2218">
      <w:pPr>
        <w:numPr>
          <w:ilvl w:val="0"/>
          <w:numId w:val="10"/>
        </w:numPr>
        <w:ind w:right="638" w:hanging="360"/>
      </w:pPr>
      <w:r>
        <w:t xml:space="preserve">Monitoring and performance management arrangements. </w:t>
      </w:r>
    </w:p>
    <w:p w:rsidR="009C72B4" w:rsidRDefault="00FF2218">
      <w:pPr>
        <w:spacing w:after="37" w:line="259" w:lineRule="auto"/>
        <w:ind w:left="360" w:right="0" w:firstLine="0"/>
        <w:jc w:val="left"/>
      </w:pPr>
      <w:r>
        <w:t xml:space="preserve"> </w:t>
      </w:r>
    </w:p>
    <w:p w:rsidR="009C72B4" w:rsidRDefault="00FF2218">
      <w:pPr>
        <w:spacing w:after="600" w:line="267" w:lineRule="auto"/>
        <w:ind w:left="561" w:right="577" w:hanging="576"/>
        <w:jc w:val="left"/>
      </w:pPr>
      <w:r>
        <w:t>6.2.</w:t>
      </w:r>
      <w:r>
        <w:rPr>
          <w:rFonts w:ascii="Arial" w:eastAsia="Arial" w:hAnsi="Arial" w:cs="Arial"/>
        </w:rPr>
        <w:t xml:space="preserve"> </w:t>
      </w:r>
      <w:r>
        <w:t>Full implementation of the IG strategy will take time and transitional arrangements wi</w:t>
      </w:r>
      <w:r>
        <w:t xml:space="preserve">ll need to </w:t>
      </w:r>
      <w:proofErr w:type="gramStart"/>
      <w:r>
        <w:t>be agreed</w:t>
      </w:r>
      <w:proofErr w:type="gramEnd"/>
      <w:r>
        <w:t xml:space="preserve"> for some areas, particularly for records management. Full implementation of records management is not required for all information held. For example, closed files awaiting disposal can be assessed as not requiring full records manageme</w:t>
      </w:r>
      <w:r>
        <w:t xml:space="preserve">nt compliance, as this would not provide value for money or create a significant compliance risk, so long as they are stored securely, are readily accessible and a compliant disposal plan is put in place. </w:t>
      </w:r>
    </w:p>
    <w:p w:rsidR="009C72B4" w:rsidRDefault="00FF2218">
      <w:pPr>
        <w:pStyle w:val="Heading1"/>
        <w:ind w:left="345" w:hanging="360"/>
      </w:pPr>
      <w:r>
        <w:t xml:space="preserve">Policy Framework </w:t>
      </w:r>
    </w:p>
    <w:p w:rsidR="009C72B4" w:rsidRDefault="00FF2218">
      <w:pPr>
        <w:spacing w:after="198" w:line="259" w:lineRule="auto"/>
        <w:ind w:left="0" w:right="0" w:firstLine="0"/>
        <w:jc w:val="left"/>
      </w:pPr>
      <w:r>
        <w:t xml:space="preserve"> </w:t>
      </w:r>
    </w:p>
    <w:p w:rsidR="009C72B4" w:rsidRDefault="00FF2218">
      <w:pPr>
        <w:ind w:left="566" w:right="850" w:hanging="566"/>
      </w:pPr>
      <w:r>
        <w:t>7.1.</w:t>
      </w:r>
      <w:r>
        <w:rPr>
          <w:rFonts w:ascii="Arial" w:eastAsia="Arial" w:hAnsi="Arial" w:cs="Arial"/>
        </w:rPr>
        <w:t xml:space="preserve"> </w:t>
      </w:r>
      <w:r>
        <w:t xml:space="preserve">The currently policy set </w:t>
      </w:r>
      <w:r>
        <w:t xml:space="preserve">has developed </w:t>
      </w:r>
      <w:proofErr w:type="gramStart"/>
      <w:r>
        <w:t>independently,</w:t>
      </w:r>
      <w:proofErr w:type="gramEnd"/>
      <w:r>
        <w:t xml:space="preserve"> therefore a comprehensive, coordinated information policy framework is required. Each policy may need its own implementation plan. The IG Policy Framework will include the following policies: </w:t>
      </w:r>
    </w:p>
    <w:p w:rsidR="00186DB8" w:rsidRDefault="00186DB8">
      <w:pPr>
        <w:ind w:left="566" w:right="850" w:hanging="566"/>
      </w:pPr>
    </w:p>
    <w:p w:rsidR="00186DB8" w:rsidRDefault="00186DB8">
      <w:pPr>
        <w:ind w:left="566" w:right="850" w:hanging="566"/>
      </w:pPr>
    </w:p>
    <w:p w:rsidR="00186DB8" w:rsidRDefault="00186DB8">
      <w:pPr>
        <w:ind w:left="566" w:right="850" w:hanging="566"/>
      </w:pPr>
    </w:p>
    <w:p w:rsidR="00186DB8" w:rsidRDefault="00186DB8">
      <w:pPr>
        <w:ind w:left="566" w:right="850" w:hanging="566"/>
      </w:pPr>
    </w:p>
    <w:tbl>
      <w:tblPr>
        <w:tblStyle w:val="TableGrid"/>
        <w:tblW w:w="8472" w:type="dxa"/>
        <w:tblInd w:w="808" w:type="dxa"/>
        <w:tblCellMar>
          <w:top w:w="0" w:type="dxa"/>
          <w:left w:w="0" w:type="dxa"/>
          <w:bottom w:w="0" w:type="dxa"/>
          <w:right w:w="17" w:type="dxa"/>
        </w:tblCellMar>
        <w:tblLook w:val="04A0" w:firstRow="1" w:lastRow="0" w:firstColumn="1" w:lastColumn="0" w:noHBand="0" w:noVBand="1"/>
      </w:tblPr>
      <w:tblGrid>
        <w:gridCol w:w="2762"/>
        <w:gridCol w:w="369"/>
        <w:gridCol w:w="5341"/>
      </w:tblGrid>
      <w:tr w:rsidR="009C72B4">
        <w:trPr>
          <w:trHeight w:val="670"/>
        </w:trPr>
        <w:tc>
          <w:tcPr>
            <w:tcW w:w="2762" w:type="dxa"/>
            <w:tcBorders>
              <w:top w:val="single" w:sz="6" w:space="0" w:color="000000"/>
              <w:left w:val="single" w:sz="6" w:space="0" w:color="000000"/>
              <w:bottom w:val="nil"/>
              <w:right w:val="single" w:sz="6" w:space="0" w:color="000000"/>
            </w:tcBorders>
            <w:shd w:val="clear" w:color="auto" w:fill="E2EFD9"/>
            <w:vAlign w:val="bottom"/>
          </w:tcPr>
          <w:p w:rsidR="009C72B4" w:rsidRDefault="00FF2218">
            <w:pPr>
              <w:spacing w:after="0" w:line="259" w:lineRule="auto"/>
              <w:ind w:left="5" w:right="0" w:firstLine="0"/>
              <w:jc w:val="left"/>
            </w:pPr>
            <w:r>
              <w:rPr>
                <w:b/>
              </w:rPr>
              <w:t xml:space="preserve">Statutory Requests for  </w:t>
            </w:r>
          </w:p>
          <w:p w:rsidR="009C72B4" w:rsidRDefault="00FF2218">
            <w:pPr>
              <w:spacing w:after="0" w:line="259" w:lineRule="auto"/>
              <w:ind w:left="5" w:right="0" w:firstLine="0"/>
              <w:jc w:val="left"/>
            </w:pPr>
            <w:r>
              <w:rPr>
                <w:b/>
              </w:rPr>
              <w:t>Informati</w:t>
            </w:r>
            <w:r>
              <w:rPr>
                <w:b/>
              </w:rPr>
              <w:t>on</w:t>
            </w:r>
            <w:r>
              <w:t xml:space="preserve"> </w:t>
            </w:r>
          </w:p>
        </w:tc>
        <w:tc>
          <w:tcPr>
            <w:tcW w:w="369" w:type="dxa"/>
            <w:tcBorders>
              <w:top w:val="single" w:sz="6" w:space="0" w:color="000000"/>
              <w:left w:val="single" w:sz="6" w:space="0" w:color="000000"/>
              <w:bottom w:val="nil"/>
              <w:right w:val="nil"/>
            </w:tcBorders>
          </w:tcPr>
          <w:p w:rsidR="009C72B4" w:rsidRDefault="00FF2218">
            <w:pPr>
              <w:spacing w:after="0" w:line="259" w:lineRule="auto"/>
              <w:ind w:left="9" w:right="0" w:firstLine="0"/>
              <w:jc w:val="left"/>
            </w:pPr>
            <w:r>
              <w:rPr>
                <w:rFonts w:ascii="Segoe UI Symbol" w:eastAsia="Segoe UI Symbol" w:hAnsi="Segoe UI Symbol" w:cs="Segoe UI Symbol"/>
              </w:rPr>
              <w:t></w:t>
            </w:r>
            <w:r>
              <w:rPr>
                <w:rFonts w:ascii="Arial" w:eastAsia="Arial" w:hAnsi="Arial" w:cs="Arial"/>
              </w:rPr>
              <w:t xml:space="preserve"> </w:t>
            </w:r>
          </w:p>
        </w:tc>
        <w:tc>
          <w:tcPr>
            <w:tcW w:w="5341" w:type="dxa"/>
            <w:tcBorders>
              <w:top w:val="single" w:sz="6" w:space="0" w:color="000000"/>
              <w:left w:val="nil"/>
              <w:bottom w:val="nil"/>
              <w:right w:val="single" w:sz="6" w:space="0" w:color="000000"/>
            </w:tcBorders>
          </w:tcPr>
          <w:p w:rsidR="009C72B4" w:rsidRDefault="00FF2218">
            <w:pPr>
              <w:spacing w:after="0" w:line="259" w:lineRule="auto"/>
              <w:ind w:left="0" w:right="0" w:firstLine="0"/>
            </w:pPr>
            <w:r>
              <w:t xml:space="preserve">Providing for public requests for access to information held under FOIA, DPA/GDPR and E IR.  </w:t>
            </w:r>
          </w:p>
        </w:tc>
      </w:tr>
      <w:tr w:rsidR="009C72B4">
        <w:trPr>
          <w:trHeight w:val="262"/>
        </w:trPr>
        <w:tc>
          <w:tcPr>
            <w:tcW w:w="2762" w:type="dxa"/>
            <w:tcBorders>
              <w:top w:val="nil"/>
              <w:left w:val="single" w:sz="6" w:space="0" w:color="000000"/>
              <w:bottom w:val="single" w:sz="6" w:space="0" w:color="000000"/>
              <w:right w:val="single" w:sz="6" w:space="0" w:color="000000"/>
            </w:tcBorders>
            <w:shd w:val="clear" w:color="auto" w:fill="E2EFD9"/>
          </w:tcPr>
          <w:p w:rsidR="009C72B4" w:rsidRDefault="009C72B4">
            <w:pPr>
              <w:spacing w:after="160" w:line="259" w:lineRule="auto"/>
              <w:ind w:left="0" w:right="0" w:firstLine="0"/>
              <w:jc w:val="left"/>
            </w:pPr>
          </w:p>
        </w:tc>
        <w:tc>
          <w:tcPr>
            <w:tcW w:w="369" w:type="dxa"/>
            <w:tcBorders>
              <w:top w:val="nil"/>
              <w:left w:val="single" w:sz="6" w:space="0" w:color="000000"/>
              <w:bottom w:val="single" w:sz="6" w:space="0" w:color="000000"/>
              <w:right w:val="nil"/>
            </w:tcBorders>
          </w:tcPr>
          <w:p w:rsidR="009C72B4" w:rsidRDefault="00FF2218">
            <w:pPr>
              <w:spacing w:after="0" w:line="259" w:lineRule="auto"/>
              <w:ind w:left="9" w:right="0" w:firstLine="0"/>
              <w:jc w:val="left"/>
            </w:pPr>
            <w:r>
              <w:rPr>
                <w:rFonts w:ascii="Segoe UI Symbol" w:eastAsia="Segoe UI Symbol" w:hAnsi="Segoe UI Symbol" w:cs="Segoe UI Symbol"/>
              </w:rPr>
              <w:t></w:t>
            </w:r>
            <w:r>
              <w:rPr>
                <w:rFonts w:ascii="Arial" w:eastAsia="Arial" w:hAnsi="Arial" w:cs="Arial"/>
              </w:rPr>
              <w:t xml:space="preserve"> </w:t>
            </w:r>
          </w:p>
        </w:tc>
        <w:tc>
          <w:tcPr>
            <w:tcW w:w="5341" w:type="dxa"/>
            <w:tcBorders>
              <w:top w:val="nil"/>
              <w:left w:val="nil"/>
              <w:bottom w:val="single" w:sz="6" w:space="0" w:color="000000"/>
              <w:right w:val="single" w:sz="6" w:space="0" w:color="000000"/>
            </w:tcBorders>
          </w:tcPr>
          <w:p w:rsidR="009C72B4" w:rsidRDefault="00FF2218">
            <w:pPr>
              <w:spacing w:after="0" w:line="259" w:lineRule="auto"/>
              <w:ind w:left="0" w:right="0" w:firstLine="0"/>
              <w:jc w:val="left"/>
            </w:pPr>
            <w:r>
              <w:t xml:space="preserve">It will also address the Transparency agenda </w:t>
            </w:r>
          </w:p>
        </w:tc>
      </w:tr>
      <w:tr w:rsidR="009C72B4">
        <w:trPr>
          <w:trHeight w:val="718"/>
        </w:trPr>
        <w:tc>
          <w:tcPr>
            <w:tcW w:w="2762" w:type="dxa"/>
            <w:tcBorders>
              <w:top w:val="single" w:sz="6" w:space="0" w:color="000000"/>
              <w:left w:val="single" w:sz="6" w:space="0" w:color="000000"/>
              <w:bottom w:val="single" w:sz="6" w:space="0" w:color="000000"/>
              <w:right w:val="single" w:sz="6" w:space="0" w:color="000000"/>
            </w:tcBorders>
            <w:shd w:val="clear" w:color="auto" w:fill="E2EFD9"/>
          </w:tcPr>
          <w:p w:rsidR="009C72B4" w:rsidRDefault="00FF2218">
            <w:pPr>
              <w:spacing w:after="0" w:line="259" w:lineRule="auto"/>
              <w:ind w:left="5" w:right="0" w:firstLine="0"/>
              <w:jc w:val="left"/>
            </w:pPr>
            <w:r>
              <w:rPr>
                <w:b/>
              </w:rPr>
              <w:t>Data Protection</w:t>
            </w:r>
            <w:r>
              <w:t xml:space="preserve"> </w:t>
            </w:r>
          </w:p>
        </w:tc>
        <w:tc>
          <w:tcPr>
            <w:tcW w:w="369" w:type="dxa"/>
            <w:tcBorders>
              <w:top w:val="single" w:sz="6" w:space="0" w:color="000000"/>
              <w:left w:val="single" w:sz="6" w:space="0" w:color="000000"/>
              <w:bottom w:val="single" w:sz="6" w:space="0" w:color="000000"/>
              <w:right w:val="nil"/>
            </w:tcBorders>
          </w:tcPr>
          <w:p w:rsidR="009C72B4" w:rsidRDefault="00FF2218">
            <w:pPr>
              <w:spacing w:after="0" w:line="259" w:lineRule="auto"/>
              <w:ind w:left="9" w:right="0" w:firstLine="0"/>
              <w:jc w:val="left"/>
            </w:pPr>
            <w:r>
              <w:rPr>
                <w:rFonts w:ascii="Segoe UI Symbol" w:eastAsia="Segoe UI Symbol" w:hAnsi="Segoe UI Symbol" w:cs="Segoe UI Symbol"/>
              </w:rPr>
              <w:t></w:t>
            </w:r>
            <w:r>
              <w:rPr>
                <w:rFonts w:ascii="Arial" w:eastAsia="Arial" w:hAnsi="Arial" w:cs="Arial"/>
              </w:rPr>
              <w:t xml:space="preserve"> </w:t>
            </w:r>
          </w:p>
        </w:tc>
        <w:tc>
          <w:tcPr>
            <w:tcW w:w="5341" w:type="dxa"/>
            <w:tcBorders>
              <w:top w:val="single" w:sz="6" w:space="0" w:color="000000"/>
              <w:left w:val="nil"/>
              <w:bottom w:val="single" w:sz="6" w:space="0" w:color="000000"/>
              <w:right w:val="single" w:sz="6" w:space="0" w:color="000000"/>
            </w:tcBorders>
          </w:tcPr>
          <w:p w:rsidR="009C72B4" w:rsidRDefault="00FF2218">
            <w:pPr>
              <w:spacing w:after="0" w:line="259" w:lineRule="auto"/>
              <w:ind w:left="0" w:right="0" w:firstLine="0"/>
            </w:pPr>
            <w:r>
              <w:t xml:space="preserve">Regulating and monitoring the processing of personal data </w:t>
            </w:r>
          </w:p>
        </w:tc>
      </w:tr>
      <w:tr w:rsidR="009C72B4">
        <w:trPr>
          <w:trHeight w:val="1148"/>
        </w:trPr>
        <w:tc>
          <w:tcPr>
            <w:tcW w:w="2762" w:type="dxa"/>
            <w:tcBorders>
              <w:top w:val="single" w:sz="6" w:space="0" w:color="000000"/>
              <w:left w:val="single" w:sz="6" w:space="0" w:color="000000"/>
              <w:bottom w:val="single" w:sz="6" w:space="0" w:color="000000"/>
              <w:right w:val="single" w:sz="6" w:space="0" w:color="000000"/>
            </w:tcBorders>
            <w:shd w:val="clear" w:color="auto" w:fill="E2EFD9"/>
          </w:tcPr>
          <w:p w:rsidR="009C72B4" w:rsidRDefault="00FF2218">
            <w:pPr>
              <w:spacing w:after="0" w:line="259" w:lineRule="auto"/>
              <w:ind w:left="5" w:right="0" w:firstLine="0"/>
              <w:jc w:val="left"/>
            </w:pPr>
            <w:r>
              <w:rPr>
                <w:b/>
              </w:rPr>
              <w:t xml:space="preserve">Financial Information </w:t>
            </w:r>
          </w:p>
          <w:p w:rsidR="009C72B4" w:rsidRDefault="00FF2218">
            <w:pPr>
              <w:spacing w:after="0" w:line="259" w:lineRule="auto"/>
              <w:ind w:left="5" w:right="0" w:firstLine="0"/>
              <w:jc w:val="left"/>
            </w:pPr>
            <w:r>
              <w:rPr>
                <w:b/>
              </w:rPr>
              <w:t>Governance</w:t>
            </w:r>
            <w:r>
              <w:t xml:space="preserve"> </w:t>
            </w:r>
          </w:p>
        </w:tc>
        <w:tc>
          <w:tcPr>
            <w:tcW w:w="369" w:type="dxa"/>
            <w:tcBorders>
              <w:top w:val="single" w:sz="6" w:space="0" w:color="000000"/>
              <w:left w:val="single" w:sz="6" w:space="0" w:color="000000"/>
              <w:bottom w:val="single" w:sz="6" w:space="0" w:color="000000"/>
              <w:right w:val="nil"/>
            </w:tcBorders>
          </w:tcPr>
          <w:p w:rsidR="009C72B4" w:rsidRDefault="00FF2218">
            <w:pPr>
              <w:spacing w:after="0" w:line="259" w:lineRule="auto"/>
              <w:ind w:left="9" w:right="0" w:firstLine="0"/>
              <w:jc w:val="left"/>
            </w:pPr>
            <w:r>
              <w:rPr>
                <w:rFonts w:ascii="Segoe UI Symbol" w:eastAsia="Segoe UI Symbol" w:hAnsi="Segoe UI Symbol" w:cs="Segoe UI Symbol"/>
              </w:rPr>
              <w:t></w:t>
            </w:r>
            <w:r>
              <w:rPr>
                <w:rFonts w:ascii="Arial" w:eastAsia="Arial" w:hAnsi="Arial" w:cs="Arial"/>
              </w:rPr>
              <w:t xml:space="preserve"> </w:t>
            </w:r>
          </w:p>
        </w:tc>
        <w:tc>
          <w:tcPr>
            <w:tcW w:w="5341" w:type="dxa"/>
            <w:tcBorders>
              <w:top w:val="single" w:sz="6" w:space="0" w:color="000000"/>
              <w:left w:val="nil"/>
              <w:bottom w:val="single" w:sz="6" w:space="0" w:color="000000"/>
              <w:right w:val="single" w:sz="6" w:space="0" w:color="000000"/>
            </w:tcBorders>
          </w:tcPr>
          <w:p w:rsidR="009C72B4" w:rsidRDefault="00FF2218">
            <w:pPr>
              <w:spacing w:after="0" w:line="259" w:lineRule="auto"/>
              <w:ind w:left="0" w:right="5" w:firstLine="0"/>
            </w:pPr>
            <w:r>
              <w:t xml:space="preserve">Primarily relating to PCI-DSS compliance for the handling of electronic payments, but must also cover </w:t>
            </w:r>
            <w:proofErr w:type="gramStart"/>
            <w:r>
              <w:t>CHIP and PIN</w:t>
            </w:r>
            <w:proofErr w:type="gramEnd"/>
            <w:r>
              <w:t xml:space="preserve"> and corporate systems. </w:t>
            </w:r>
          </w:p>
        </w:tc>
      </w:tr>
      <w:tr w:rsidR="009C72B4">
        <w:trPr>
          <w:trHeight w:val="996"/>
        </w:trPr>
        <w:tc>
          <w:tcPr>
            <w:tcW w:w="2762" w:type="dxa"/>
            <w:tcBorders>
              <w:top w:val="single" w:sz="6" w:space="0" w:color="000000"/>
              <w:left w:val="single" w:sz="6" w:space="0" w:color="000000"/>
              <w:bottom w:val="single" w:sz="6" w:space="0" w:color="000000"/>
              <w:right w:val="single" w:sz="6" w:space="0" w:color="000000"/>
            </w:tcBorders>
            <w:shd w:val="clear" w:color="auto" w:fill="E2EFD9"/>
          </w:tcPr>
          <w:p w:rsidR="009C72B4" w:rsidRDefault="00FF2218">
            <w:pPr>
              <w:spacing w:after="0" w:line="259" w:lineRule="auto"/>
              <w:ind w:left="5" w:right="0" w:firstLine="0"/>
              <w:jc w:val="left"/>
            </w:pPr>
            <w:r>
              <w:rPr>
                <w:b/>
              </w:rPr>
              <w:t>Information Sharing</w:t>
            </w:r>
            <w:r>
              <w:t xml:space="preserve"> </w:t>
            </w:r>
          </w:p>
        </w:tc>
        <w:tc>
          <w:tcPr>
            <w:tcW w:w="369" w:type="dxa"/>
            <w:tcBorders>
              <w:top w:val="single" w:sz="6" w:space="0" w:color="000000"/>
              <w:left w:val="single" w:sz="6" w:space="0" w:color="000000"/>
              <w:bottom w:val="single" w:sz="6" w:space="0" w:color="000000"/>
              <w:right w:val="nil"/>
            </w:tcBorders>
          </w:tcPr>
          <w:p w:rsidR="009C72B4" w:rsidRDefault="00FF2218">
            <w:pPr>
              <w:spacing w:after="0" w:line="259" w:lineRule="auto"/>
              <w:ind w:left="9" w:right="0" w:firstLine="0"/>
              <w:jc w:val="left"/>
            </w:pPr>
            <w:r>
              <w:rPr>
                <w:rFonts w:ascii="Segoe UI Symbol" w:eastAsia="Segoe UI Symbol" w:hAnsi="Segoe UI Symbol" w:cs="Segoe UI Symbol"/>
              </w:rPr>
              <w:t></w:t>
            </w:r>
            <w:r>
              <w:rPr>
                <w:rFonts w:ascii="Arial" w:eastAsia="Arial" w:hAnsi="Arial" w:cs="Arial"/>
              </w:rPr>
              <w:t xml:space="preserve"> </w:t>
            </w:r>
          </w:p>
        </w:tc>
        <w:tc>
          <w:tcPr>
            <w:tcW w:w="5341" w:type="dxa"/>
            <w:tcBorders>
              <w:top w:val="single" w:sz="6" w:space="0" w:color="000000"/>
              <w:left w:val="nil"/>
              <w:bottom w:val="single" w:sz="6" w:space="0" w:color="000000"/>
              <w:right w:val="single" w:sz="6" w:space="0" w:color="000000"/>
            </w:tcBorders>
          </w:tcPr>
          <w:p w:rsidR="009C72B4" w:rsidRDefault="00FF2218">
            <w:pPr>
              <w:spacing w:after="0" w:line="259" w:lineRule="auto"/>
              <w:ind w:left="0" w:right="305" w:firstLine="0"/>
            </w:pPr>
            <w:r>
              <w:t xml:space="preserve">Establishing principles and procedures for the development of information </w:t>
            </w:r>
            <w:r>
              <w:t xml:space="preserve">sharing with partners and internally, via formal protocols or otherwise.  </w:t>
            </w:r>
          </w:p>
        </w:tc>
      </w:tr>
      <w:tr w:rsidR="009C72B4">
        <w:trPr>
          <w:trHeight w:val="1986"/>
        </w:trPr>
        <w:tc>
          <w:tcPr>
            <w:tcW w:w="2762" w:type="dxa"/>
            <w:tcBorders>
              <w:top w:val="single" w:sz="6" w:space="0" w:color="000000"/>
              <w:left w:val="single" w:sz="6" w:space="0" w:color="000000"/>
              <w:bottom w:val="single" w:sz="6" w:space="0" w:color="000000"/>
              <w:right w:val="single" w:sz="6" w:space="0" w:color="000000"/>
            </w:tcBorders>
            <w:shd w:val="clear" w:color="auto" w:fill="E2EFD9"/>
          </w:tcPr>
          <w:p w:rsidR="009C72B4" w:rsidRDefault="00FF2218">
            <w:pPr>
              <w:spacing w:after="0" w:line="259" w:lineRule="auto"/>
              <w:ind w:left="5" w:right="0" w:firstLine="0"/>
              <w:jc w:val="left"/>
            </w:pPr>
            <w:r>
              <w:rPr>
                <w:b/>
              </w:rPr>
              <w:t>Information Security</w:t>
            </w:r>
            <w:r>
              <w:t xml:space="preserve"> </w:t>
            </w:r>
          </w:p>
        </w:tc>
        <w:tc>
          <w:tcPr>
            <w:tcW w:w="369" w:type="dxa"/>
            <w:tcBorders>
              <w:top w:val="single" w:sz="6" w:space="0" w:color="000000"/>
              <w:left w:val="single" w:sz="6" w:space="0" w:color="000000"/>
              <w:bottom w:val="single" w:sz="6" w:space="0" w:color="000000"/>
              <w:right w:val="nil"/>
            </w:tcBorders>
          </w:tcPr>
          <w:p w:rsidR="009C72B4" w:rsidRDefault="00FF2218">
            <w:pPr>
              <w:spacing w:after="0" w:line="259" w:lineRule="auto"/>
              <w:ind w:left="9" w:right="0" w:firstLine="0"/>
              <w:jc w:val="left"/>
            </w:pPr>
            <w:r>
              <w:rPr>
                <w:rFonts w:ascii="Segoe UI Symbol" w:eastAsia="Segoe UI Symbol" w:hAnsi="Segoe UI Symbol" w:cs="Segoe UI Symbol"/>
              </w:rPr>
              <w:t></w:t>
            </w:r>
            <w:r>
              <w:rPr>
                <w:rFonts w:ascii="Arial" w:eastAsia="Arial" w:hAnsi="Arial" w:cs="Arial"/>
              </w:rPr>
              <w:t xml:space="preserve"> </w:t>
            </w:r>
          </w:p>
        </w:tc>
        <w:tc>
          <w:tcPr>
            <w:tcW w:w="5341" w:type="dxa"/>
            <w:tcBorders>
              <w:top w:val="single" w:sz="6" w:space="0" w:color="000000"/>
              <w:left w:val="nil"/>
              <w:bottom w:val="single" w:sz="6" w:space="0" w:color="000000"/>
              <w:right w:val="single" w:sz="6" w:space="0" w:color="000000"/>
            </w:tcBorders>
          </w:tcPr>
          <w:p w:rsidR="009C72B4" w:rsidRDefault="00FF2218">
            <w:pPr>
              <w:spacing w:after="39" w:line="259" w:lineRule="auto"/>
              <w:ind w:left="0" w:right="420" w:firstLine="0"/>
            </w:pPr>
            <w:r>
              <w:t xml:space="preserve">Providing corporate standards for the security of information held and meeting relevant standards such as: </w:t>
            </w:r>
          </w:p>
          <w:p w:rsidR="009C72B4" w:rsidRDefault="00FF2218">
            <w:pPr>
              <w:numPr>
                <w:ilvl w:val="0"/>
                <w:numId w:val="48"/>
              </w:numPr>
              <w:spacing w:after="46" w:line="259" w:lineRule="auto"/>
              <w:ind w:right="0" w:hanging="360"/>
              <w:jc w:val="left"/>
            </w:pPr>
            <w:r>
              <w:t xml:space="preserve">Cyber Essentials or ISO 27001  </w:t>
            </w:r>
          </w:p>
          <w:p w:rsidR="009C72B4" w:rsidRDefault="00FF2218">
            <w:pPr>
              <w:numPr>
                <w:ilvl w:val="0"/>
                <w:numId w:val="48"/>
              </w:numPr>
              <w:spacing w:after="0" w:line="259" w:lineRule="auto"/>
              <w:ind w:right="0" w:hanging="360"/>
              <w:jc w:val="left"/>
            </w:pPr>
            <w:r>
              <w:t xml:space="preserve">the government’s security classification scheme </w:t>
            </w:r>
          </w:p>
        </w:tc>
      </w:tr>
      <w:tr w:rsidR="009C72B4">
        <w:trPr>
          <w:trHeight w:val="1419"/>
        </w:trPr>
        <w:tc>
          <w:tcPr>
            <w:tcW w:w="2762" w:type="dxa"/>
            <w:tcBorders>
              <w:top w:val="single" w:sz="6" w:space="0" w:color="000000"/>
              <w:left w:val="single" w:sz="6" w:space="0" w:color="000000"/>
              <w:bottom w:val="single" w:sz="6" w:space="0" w:color="000000"/>
              <w:right w:val="single" w:sz="6" w:space="0" w:color="000000"/>
            </w:tcBorders>
            <w:shd w:val="clear" w:color="auto" w:fill="E2EFD9"/>
          </w:tcPr>
          <w:p w:rsidR="009C72B4" w:rsidRDefault="00FF2218">
            <w:pPr>
              <w:spacing w:after="0" w:line="259" w:lineRule="auto"/>
              <w:ind w:left="5" w:right="0" w:firstLine="0"/>
              <w:jc w:val="left"/>
            </w:pPr>
            <w:r>
              <w:rPr>
                <w:b/>
              </w:rPr>
              <w:t>Records  Management</w:t>
            </w:r>
            <w:r>
              <w:t xml:space="preserve"> </w:t>
            </w:r>
          </w:p>
        </w:tc>
        <w:tc>
          <w:tcPr>
            <w:tcW w:w="369" w:type="dxa"/>
            <w:tcBorders>
              <w:top w:val="single" w:sz="6" w:space="0" w:color="000000"/>
              <w:left w:val="single" w:sz="6" w:space="0" w:color="000000"/>
              <w:bottom w:val="single" w:sz="6" w:space="0" w:color="000000"/>
              <w:right w:val="nil"/>
            </w:tcBorders>
          </w:tcPr>
          <w:p w:rsidR="009C72B4" w:rsidRDefault="00FF2218">
            <w:pPr>
              <w:spacing w:after="0" w:line="259" w:lineRule="auto"/>
              <w:ind w:left="9" w:right="0" w:firstLine="0"/>
              <w:jc w:val="left"/>
            </w:pPr>
            <w:r>
              <w:rPr>
                <w:rFonts w:ascii="Segoe UI Symbol" w:eastAsia="Segoe UI Symbol" w:hAnsi="Segoe UI Symbol" w:cs="Segoe UI Symbol"/>
              </w:rPr>
              <w:t></w:t>
            </w:r>
            <w:r>
              <w:rPr>
                <w:rFonts w:ascii="Arial" w:eastAsia="Arial" w:hAnsi="Arial" w:cs="Arial"/>
              </w:rPr>
              <w:t xml:space="preserve"> </w:t>
            </w:r>
          </w:p>
        </w:tc>
        <w:tc>
          <w:tcPr>
            <w:tcW w:w="5341" w:type="dxa"/>
            <w:tcBorders>
              <w:top w:val="single" w:sz="6" w:space="0" w:color="000000"/>
              <w:left w:val="nil"/>
              <w:bottom w:val="single" w:sz="6" w:space="0" w:color="000000"/>
              <w:right w:val="single" w:sz="6" w:space="0" w:color="000000"/>
            </w:tcBorders>
          </w:tcPr>
          <w:p w:rsidR="009C72B4" w:rsidRDefault="00FF2218">
            <w:pPr>
              <w:spacing w:after="0" w:line="259" w:lineRule="auto"/>
              <w:ind w:left="0" w:right="0" w:firstLine="0"/>
            </w:pPr>
            <w:r>
              <w:t xml:space="preserve">Regulation of the maintenance of all records throughout their lifecycle and meeting government standards and the Code of Practice under section 46, FOIA.  </w:t>
            </w:r>
          </w:p>
        </w:tc>
      </w:tr>
      <w:tr w:rsidR="009C72B4">
        <w:trPr>
          <w:trHeight w:val="1412"/>
        </w:trPr>
        <w:tc>
          <w:tcPr>
            <w:tcW w:w="2762" w:type="dxa"/>
            <w:tcBorders>
              <w:top w:val="single" w:sz="6" w:space="0" w:color="000000"/>
              <w:left w:val="single" w:sz="6" w:space="0" w:color="000000"/>
              <w:bottom w:val="single" w:sz="6" w:space="0" w:color="000000"/>
              <w:right w:val="single" w:sz="6" w:space="0" w:color="000000"/>
            </w:tcBorders>
            <w:shd w:val="clear" w:color="auto" w:fill="E2EFD9"/>
          </w:tcPr>
          <w:p w:rsidR="009C72B4" w:rsidRDefault="00FF2218">
            <w:pPr>
              <w:spacing w:after="0" w:line="259" w:lineRule="auto"/>
              <w:ind w:left="5" w:right="0" w:firstLine="0"/>
              <w:jc w:val="left"/>
            </w:pPr>
            <w:r>
              <w:rPr>
                <w:b/>
              </w:rPr>
              <w:t>Surveillance</w:t>
            </w:r>
            <w:r>
              <w:t xml:space="preserve"> </w:t>
            </w:r>
          </w:p>
        </w:tc>
        <w:tc>
          <w:tcPr>
            <w:tcW w:w="369" w:type="dxa"/>
            <w:tcBorders>
              <w:top w:val="single" w:sz="6" w:space="0" w:color="000000"/>
              <w:left w:val="single" w:sz="6" w:space="0" w:color="000000"/>
              <w:bottom w:val="single" w:sz="6" w:space="0" w:color="000000"/>
              <w:right w:val="nil"/>
            </w:tcBorders>
          </w:tcPr>
          <w:p w:rsidR="009C72B4" w:rsidRDefault="00FF2218">
            <w:pPr>
              <w:spacing w:after="0" w:line="259" w:lineRule="auto"/>
              <w:ind w:left="9" w:right="0" w:firstLine="0"/>
              <w:jc w:val="left"/>
            </w:pPr>
            <w:r>
              <w:rPr>
                <w:rFonts w:ascii="Segoe UI Symbol" w:eastAsia="Segoe UI Symbol" w:hAnsi="Segoe UI Symbol" w:cs="Segoe UI Symbol"/>
              </w:rPr>
              <w:t></w:t>
            </w:r>
            <w:r>
              <w:rPr>
                <w:rFonts w:ascii="Arial" w:eastAsia="Arial" w:hAnsi="Arial" w:cs="Arial"/>
              </w:rPr>
              <w:t xml:space="preserve"> </w:t>
            </w:r>
          </w:p>
        </w:tc>
        <w:tc>
          <w:tcPr>
            <w:tcW w:w="5341" w:type="dxa"/>
            <w:tcBorders>
              <w:top w:val="single" w:sz="6" w:space="0" w:color="000000"/>
              <w:left w:val="nil"/>
              <w:bottom w:val="single" w:sz="6" w:space="0" w:color="000000"/>
              <w:right w:val="single" w:sz="6" w:space="0" w:color="000000"/>
            </w:tcBorders>
          </w:tcPr>
          <w:p w:rsidR="009C72B4" w:rsidRDefault="00FF2218">
            <w:pPr>
              <w:spacing w:after="0" w:line="259" w:lineRule="auto"/>
              <w:ind w:left="0" w:right="486" w:firstLine="0"/>
            </w:pPr>
            <w:r>
              <w:t>Pro</w:t>
            </w:r>
            <w:r>
              <w:t xml:space="preserve">cedures for surveillance including the use of CCTV, drones and body-worn cameras and any proposed use of covert surveillance under the Investigatory Powers Act (2016). </w:t>
            </w:r>
          </w:p>
        </w:tc>
      </w:tr>
    </w:tbl>
    <w:p w:rsidR="009C72B4" w:rsidRDefault="00FF2218">
      <w:pPr>
        <w:spacing w:after="200" w:line="259" w:lineRule="auto"/>
        <w:ind w:left="0" w:right="0" w:firstLine="0"/>
        <w:jc w:val="left"/>
      </w:pPr>
      <w:r>
        <w:t xml:space="preserve"> </w:t>
      </w:r>
    </w:p>
    <w:p w:rsidR="009C72B4" w:rsidRDefault="00FF2218">
      <w:pPr>
        <w:spacing w:after="152"/>
        <w:ind w:left="566" w:right="1186" w:hanging="566"/>
      </w:pPr>
      <w:r>
        <w:t>7.2.</w:t>
      </w:r>
      <w:r>
        <w:rPr>
          <w:rFonts w:ascii="Arial" w:eastAsia="Arial" w:hAnsi="Arial" w:cs="Arial"/>
        </w:rPr>
        <w:t xml:space="preserve"> </w:t>
      </w:r>
      <w:r>
        <w:t xml:space="preserve">Some procedures are operational, whereas others require review or are in their </w:t>
      </w:r>
      <w:r>
        <w:t xml:space="preserve">formative stages of development.  The review should also consider the quality of public access to these policies.   </w:t>
      </w:r>
    </w:p>
    <w:p w:rsidR="009C72B4" w:rsidRDefault="00FF2218">
      <w:pPr>
        <w:pStyle w:val="Heading2"/>
        <w:numPr>
          <w:ilvl w:val="0"/>
          <w:numId w:val="0"/>
        </w:numPr>
      </w:pPr>
      <w:r>
        <w:t>Action Required</w:t>
      </w:r>
      <w:r>
        <w:rPr>
          <w:b w:val="0"/>
        </w:rPr>
        <w:t xml:space="preserve"> </w:t>
      </w:r>
    </w:p>
    <w:p w:rsidR="009C72B4" w:rsidRDefault="00FF2218">
      <w:pPr>
        <w:numPr>
          <w:ilvl w:val="0"/>
          <w:numId w:val="12"/>
        </w:numPr>
        <w:ind w:right="638" w:hanging="360"/>
      </w:pPr>
      <w:r>
        <w:t xml:space="preserve">Review and amendment of current policy set. </w:t>
      </w:r>
    </w:p>
    <w:p w:rsidR="009C72B4" w:rsidRDefault="00FF2218">
      <w:pPr>
        <w:numPr>
          <w:ilvl w:val="0"/>
          <w:numId w:val="12"/>
        </w:numPr>
        <w:spacing w:after="124"/>
        <w:ind w:right="638" w:hanging="360"/>
      </w:pPr>
      <w:r>
        <w:t xml:space="preserve">Creation of new policies as required </w:t>
      </w:r>
    </w:p>
    <w:p w:rsidR="009C72B4" w:rsidRDefault="00FF2218">
      <w:pPr>
        <w:spacing w:after="606" w:line="259" w:lineRule="auto"/>
        <w:ind w:left="0" w:right="0" w:firstLine="0"/>
        <w:jc w:val="left"/>
      </w:pPr>
      <w:r>
        <w:t xml:space="preserve"> </w:t>
      </w:r>
    </w:p>
    <w:p w:rsidR="009C72B4" w:rsidRDefault="00FF2218" w:rsidP="00186DB8">
      <w:pPr>
        <w:pStyle w:val="Heading1"/>
        <w:ind w:left="345" w:hanging="360"/>
      </w:pPr>
      <w:r>
        <w:t xml:space="preserve">Records Management Framework </w:t>
      </w:r>
    </w:p>
    <w:p w:rsidR="00186DB8" w:rsidRPr="00186DB8" w:rsidRDefault="00186DB8" w:rsidP="00186DB8"/>
    <w:p w:rsidR="009C72B4" w:rsidRDefault="00FF2218">
      <w:pPr>
        <w:pStyle w:val="Heading2"/>
        <w:spacing w:after="0"/>
        <w:ind w:left="566" w:hanging="566"/>
      </w:pPr>
      <w:r>
        <w:t>I</w:t>
      </w:r>
      <w:r>
        <w:t xml:space="preserve">ntroduction </w:t>
      </w:r>
    </w:p>
    <w:p w:rsidR="009C72B4" w:rsidRDefault="00FF2218">
      <w:pPr>
        <w:spacing w:after="164" w:line="259" w:lineRule="auto"/>
        <w:ind w:left="720" w:right="0" w:firstLine="0"/>
        <w:jc w:val="left"/>
      </w:pPr>
      <w:r>
        <w:rPr>
          <w:b/>
        </w:rPr>
        <w:t xml:space="preserve"> </w:t>
      </w:r>
    </w:p>
    <w:p w:rsidR="00186DB8" w:rsidRDefault="00186DB8">
      <w:pPr>
        <w:spacing w:after="0" w:line="267" w:lineRule="auto"/>
        <w:ind w:left="561" w:right="577" w:hanging="576"/>
        <w:jc w:val="left"/>
      </w:pPr>
    </w:p>
    <w:p w:rsidR="00186DB8" w:rsidRDefault="00186DB8">
      <w:pPr>
        <w:spacing w:after="0" w:line="267" w:lineRule="auto"/>
        <w:ind w:left="561" w:right="577" w:hanging="576"/>
        <w:jc w:val="left"/>
      </w:pPr>
    </w:p>
    <w:p w:rsidR="009C72B4" w:rsidRDefault="00FF2218">
      <w:pPr>
        <w:spacing w:after="0" w:line="267" w:lineRule="auto"/>
        <w:ind w:left="561" w:right="577" w:hanging="576"/>
        <w:jc w:val="left"/>
      </w:pPr>
      <w:proofErr w:type="gramStart"/>
      <w:r>
        <w:t>8.1.1  The</w:t>
      </w:r>
      <w:proofErr w:type="gramEnd"/>
      <w:r>
        <w:t xml:space="preserve"> cornerstone of good IG is effective records management. Records management means the systems adopted to control and manage the creation, use, retention and disposal of information in a way that is administratively and legally com</w:t>
      </w:r>
      <w:r>
        <w:t xml:space="preserve">pliant but also serves operational needs. Effective records management will ensure that information is available when and where it </w:t>
      </w:r>
      <w:proofErr w:type="gramStart"/>
      <w:r>
        <w:t>is needed</w:t>
      </w:r>
      <w:proofErr w:type="gramEnd"/>
      <w:r>
        <w:t>, in an organised and efficient form and that unneeded information is filed, archived or disposed of as is appropria</w:t>
      </w:r>
      <w:r>
        <w:t>te. Conversely, poor records management results in the superfluous retention of redundant electronic and paper information, the loss of information and poor access to relevant information. Consequently, effective records management will deliver the IM Poli</w:t>
      </w:r>
      <w:r>
        <w:t xml:space="preserve">cy principles </w:t>
      </w:r>
      <w:proofErr w:type="gramStart"/>
      <w:r>
        <w:t>of</w:t>
      </w:r>
      <w:proofErr w:type="gramEnd"/>
      <w:r>
        <w:t xml:space="preserve">: </w:t>
      </w:r>
    </w:p>
    <w:p w:rsidR="00186DB8" w:rsidRDefault="00186DB8">
      <w:pPr>
        <w:spacing w:after="0" w:line="267" w:lineRule="auto"/>
        <w:ind w:left="561" w:right="577" w:hanging="576"/>
        <w:jc w:val="left"/>
      </w:pPr>
    </w:p>
    <w:tbl>
      <w:tblPr>
        <w:tblStyle w:val="TableGrid"/>
        <w:tblW w:w="8829" w:type="dxa"/>
        <w:tblInd w:w="585" w:type="dxa"/>
        <w:tblCellMar>
          <w:top w:w="53" w:type="dxa"/>
          <w:left w:w="5" w:type="dxa"/>
          <w:bottom w:w="0" w:type="dxa"/>
          <w:right w:w="7" w:type="dxa"/>
        </w:tblCellMar>
        <w:tblLook w:val="04A0" w:firstRow="1" w:lastRow="0" w:firstColumn="1" w:lastColumn="0" w:noHBand="0" w:noVBand="1"/>
      </w:tblPr>
      <w:tblGrid>
        <w:gridCol w:w="2831"/>
        <w:gridCol w:w="5998"/>
      </w:tblGrid>
      <w:tr w:rsidR="009C72B4">
        <w:trPr>
          <w:trHeight w:val="2053"/>
        </w:trPr>
        <w:tc>
          <w:tcPr>
            <w:tcW w:w="2831" w:type="dxa"/>
            <w:tcBorders>
              <w:top w:val="single" w:sz="6" w:space="0" w:color="000000"/>
              <w:left w:val="single" w:sz="6" w:space="0" w:color="000000"/>
              <w:bottom w:val="single" w:sz="6" w:space="0" w:color="000000"/>
              <w:right w:val="single" w:sz="6" w:space="0" w:color="000000"/>
            </w:tcBorders>
            <w:shd w:val="clear" w:color="auto" w:fill="E2EFD9"/>
          </w:tcPr>
          <w:p w:rsidR="009C72B4" w:rsidRDefault="00FF2218">
            <w:pPr>
              <w:spacing w:after="0" w:line="259" w:lineRule="auto"/>
              <w:ind w:left="0" w:right="0" w:firstLine="0"/>
              <w:jc w:val="left"/>
            </w:pPr>
            <w:r>
              <w:rPr>
                <w:b/>
              </w:rPr>
              <w:t>Compliance</w:t>
            </w:r>
            <w:r>
              <w:t xml:space="preserve"> </w:t>
            </w:r>
          </w:p>
        </w:tc>
        <w:tc>
          <w:tcPr>
            <w:tcW w:w="5998" w:type="dxa"/>
            <w:tcBorders>
              <w:top w:val="single" w:sz="6" w:space="0" w:color="000000"/>
              <w:left w:val="single" w:sz="6" w:space="0" w:color="000000"/>
              <w:bottom w:val="single" w:sz="6" w:space="0" w:color="000000"/>
              <w:right w:val="single" w:sz="6" w:space="0" w:color="000000"/>
            </w:tcBorders>
          </w:tcPr>
          <w:p w:rsidR="009C72B4" w:rsidRDefault="00FF2218">
            <w:pPr>
              <w:numPr>
                <w:ilvl w:val="0"/>
                <w:numId w:val="49"/>
              </w:numPr>
              <w:spacing w:after="49" w:line="260" w:lineRule="auto"/>
              <w:ind w:right="0" w:hanging="360"/>
              <w:jc w:val="left"/>
            </w:pPr>
            <w:r>
              <w:t xml:space="preserve">FOI, EIR and DPA/GDPR responses will be more efficient and accurate, reducing complaints. </w:t>
            </w:r>
          </w:p>
          <w:p w:rsidR="009C72B4" w:rsidRDefault="00FF2218">
            <w:pPr>
              <w:numPr>
                <w:ilvl w:val="0"/>
                <w:numId w:val="49"/>
              </w:numPr>
              <w:spacing w:after="22" w:line="259" w:lineRule="auto"/>
              <w:ind w:right="0" w:hanging="360"/>
              <w:jc w:val="left"/>
            </w:pPr>
            <w:r>
              <w:t xml:space="preserve">Duplicates and drafts can be destroyed safely </w:t>
            </w:r>
          </w:p>
          <w:p w:rsidR="009C72B4" w:rsidRDefault="00FF2218">
            <w:pPr>
              <w:numPr>
                <w:ilvl w:val="0"/>
                <w:numId w:val="49"/>
              </w:numPr>
              <w:spacing w:after="49" w:line="260" w:lineRule="auto"/>
              <w:ind w:right="0" w:hanging="360"/>
              <w:jc w:val="left"/>
            </w:pPr>
            <w:r>
              <w:t xml:space="preserve">Information security will become simpler and more secure. </w:t>
            </w:r>
          </w:p>
          <w:p w:rsidR="009C72B4" w:rsidRDefault="00FF2218">
            <w:pPr>
              <w:numPr>
                <w:ilvl w:val="0"/>
                <w:numId w:val="49"/>
              </w:numPr>
              <w:spacing w:after="0" w:line="259" w:lineRule="auto"/>
              <w:ind w:right="0" w:hanging="360"/>
              <w:jc w:val="left"/>
            </w:pPr>
            <w:r>
              <w:t xml:space="preserve">Risks of enforcement action </w:t>
            </w:r>
            <w:r>
              <w:t xml:space="preserve">reduced </w:t>
            </w:r>
          </w:p>
        </w:tc>
      </w:tr>
      <w:tr w:rsidR="009C72B4">
        <w:trPr>
          <w:trHeight w:val="1111"/>
        </w:trPr>
        <w:tc>
          <w:tcPr>
            <w:tcW w:w="2831" w:type="dxa"/>
            <w:tcBorders>
              <w:top w:val="single" w:sz="6" w:space="0" w:color="000000"/>
              <w:left w:val="single" w:sz="6" w:space="0" w:color="000000"/>
              <w:bottom w:val="single" w:sz="6" w:space="0" w:color="000000"/>
              <w:right w:val="single" w:sz="6" w:space="0" w:color="000000"/>
            </w:tcBorders>
            <w:shd w:val="clear" w:color="auto" w:fill="E2EFD9"/>
          </w:tcPr>
          <w:p w:rsidR="009C72B4" w:rsidRDefault="00FF2218">
            <w:pPr>
              <w:spacing w:after="0" w:line="259" w:lineRule="auto"/>
              <w:ind w:left="0" w:right="0" w:firstLine="0"/>
            </w:pPr>
            <w:r>
              <w:rPr>
                <w:b/>
              </w:rPr>
              <w:t>Consistency and</w:t>
            </w:r>
            <w:r>
              <w:t xml:space="preserve"> </w:t>
            </w:r>
            <w:r>
              <w:rPr>
                <w:b/>
              </w:rPr>
              <w:t>Simplicity</w:t>
            </w:r>
            <w:r>
              <w:t xml:space="preserve"> </w:t>
            </w:r>
          </w:p>
        </w:tc>
        <w:tc>
          <w:tcPr>
            <w:tcW w:w="5998" w:type="dxa"/>
            <w:tcBorders>
              <w:top w:val="single" w:sz="6" w:space="0" w:color="000000"/>
              <w:left w:val="single" w:sz="6" w:space="0" w:color="000000"/>
              <w:bottom w:val="single" w:sz="6" w:space="0" w:color="000000"/>
              <w:right w:val="single" w:sz="6" w:space="0" w:color="000000"/>
            </w:tcBorders>
          </w:tcPr>
          <w:p w:rsidR="009C72B4" w:rsidRDefault="00FF2218">
            <w:pPr>
              <w:spacing w:after="0" w:line="259" w:lineRule="auto"/>
              <w:ind w:left="364" w:right="325" w:hanging="360"/>
            </w:pPr>
            <w:r>
              <w:rPr>
                <w:rFonts w:ascii="Segoe UI Symbol" w:eastAsia="Segoe UI Symbol" w:hAnsi="Segoe UI Symbol" w:cs="Segoe UI Symbol"/>
              </w:rPr>
              <w:t></w:t>
            </w:r>
            <w:r>
              <w:rPr>
                <w:rFonts w:ascii="Arial" w:eastAsia="Arial" w:hAnsi="Arial" w:cs="Arial"/>
              </w:rPr>
              <w:t xml:space="preserve"> </w:t>
            </w:r>
            <w:r>
              <w:t xml:space="preserve">A single corporate standard for the classification and storage of information will improve the retrieval, disposal and the re -use of information </w:t>
            </w:r>
          </w:p>
        </w:tc>
      </w:tr>
      <w:tr w:rsidR="009C72B4">
        <w:trPr>
          <w:trHeight w:val="1721"/>
        </w:trPr>
        <w:tc>
          <w:tcPr>
            <w:tcW w:w="2831" w:type="dxa"/>
            <w:tcBorders>
              <w:top w:val="single" w:sz="6" w:space="0" w:color="000000"/>
              <w:left w:val="single" w:sz="6" w:space="0" w:color="000000"/>
              <w:bottom w:val="single" w:sz="6" w:space="0" w:color="000000"/>
              <w:right w:val="single" w:sz="6" w:space="0" w:color="000000"/>
            </w:tcBorders>
            <w:shd w:val="clear" w:color="auto" w:fill="E2EFD9"/>
          </w:tcPr>
          <w:p w:rsidR="009C72B4" w:rsidRDefault="00FF2218">
            <w:pPr>
              <w:spacing w:after="0" w:line="259" w:lineRule="auto"/>
              <w:ind w:left="0" w:right="0" w:firstLine="0"/>
              <w:jc w:val="left"/>
            </w:pPr>
            <w:r>
              <w:rPr>
                <w:b/>
              </w:rPr>
              <w:t>Support Priorities</w:t>
            </w:r>
            <w:r>
              <w:t xml:space="preserve"> </w:t>
            </w:r>
          </w:p>
        </w:tc>
        <w:tc>
          <w:tcPr>
            <w:tcW w:w="5998" w:type="dxa"/>
            <w:tcBorders>
              <w:top w:val="single" w:sz="6" w:space="0" w:color="000000"/>
              <w:left w:val="single" w:sz="6" w:space="0" w:color="000000"/>
              <w:bottom w:val="single" w:sz="6" w:space="0" w:color="000000"/>
              <w:right w:val="single" w:sz="6" w:space="0" w:color="000000"/>
            </w:tcBorders>
          </w:tcPr>
          <w:p w:rsidR="009C72B4" w:rsidRDefault="00FF2218">
            <w:pPr>
              <w:numPr>
                <w:ilvl w:val="0"/>
                <w:numId w:val="50"/>
              </w:numPr>
              <w:spacing w:after="48" w:line="260" w:lineRule="auto"/>
              <w:ind w:right="0" w:hanging="360"/>
              <w:jc w:val="left"/>
            </w:pPr>
            <w:r>
              <w:t>Providing clear, accurate information and reco</w:t>
            </w:r>
            <w:r>
              <w:t xml:space="preserve">rds for the determination of policies and strategies. </w:t>
            </w:r>
          </w:p>
          <w:p w:rsidR="009C72B4" w:rsidRDefault="00FF2218">
            <w:pPr>
              <w:numPr>
                <w:ilvl w:val="0"/>
                <w:numId w:val="50"/>
              </w:numPr>
              <w:spacing w:after="49" w:line="260" w:lineRule="auto"/>
              <w:ind w:right="0" w:hanging="360"/>
              <w:jc w:val="left"/>
            </w:pPr>
            <w:r>
              <w:t xml:space="preserve">Greater transparency and accountability raising credibility. </w:t>
            </w:r>
          </w:p>
          <w:p w:rsidR="009C72B4" w:rsidRDefault="00FF2218">
            <w:pPr>
              <w:numPr>
                <w:ilvl w:val="0"/>
                <w:numId w:val="50"/>
              </w:numPr>
              <w:spacing w:after="0" w:line="259" w:lineRule="auto"/>
              <w:ind w:right="0" w:hanging="360"/>
              <w:jc w:val="left"/>
            </w:pPr>
            <w:r>
              <w:t xml:space="preserve">Improving work environment for employees </w:t>
            </w:r>
          </w:p>
        </w:tc>
      </w:tr>
      <w:tr w:rsidR="009C72B4">
        <w:trPr>
          <w:trHeight w:val="1856"/>
        </w:trPr>
        <w:tc>
          <w:tcPr>
            <w:tcW w:w="2831" w:type="dxa"/>
            <w:tcBorders>
              <w:top w:val="single" w:sz="6" w:space="0" w:color="000000"/>
              <w:left w:val="single" w:sz="6" w:space="0" w:color="000000"/>
              <w:bottom w:val="single" w:sz="6" w:space="0" w:color="000000"/>
              <w:right w:val="single" w:sz="6" w:space="0" w:color="000000"/>
            </w:tcBorders>
            <w:shd w:val="clear" w:color="auto" w:fill="E2EFD9"/>
          </w:tcPr>
          <w:p w:rsidR="009C72B4" w:rsidRDefault="00FF2218">
            <w:pPr>
              <w:spacing w:after="0" w:line="259" w:lineRule="auto"/>
              <w:ind w:left="0" w:right="0" w:firstLine="0"/>
              <w:jc w:val="left"/>
            </w:pPr>
            <w:r>
              <w:rPr>
                <w:b/>
              </w:rPr>
              <w:t>Value for Money</w:t>
            </w:r>
            <w:r>
              <w:t xml:space="preserve"> </w:t>
            </w:r>
          </w:p>
        </w:tc>
        <w:tc>
          <w:tcPr>
            <w:tcW w:w="5998" w:type="dxa"/>
            <w:tcBorders>
              <w:top w:val="single" w:sz="6" w:space="0" w:color="000000"/>
              <w:left w:val="single" w:sz="6" w:space="0" w:color="000000"/>
              <w:bottom w:val="single" w:sz="6" w:space="0" w:color="000000"/>
              <w:right w:val="single" w:sz="6" w:space="0" w:color="000000"/>
            </w:tcBorders>
          </w:tcPr>
          <w:p w:rsidR="009C72B4" w:rsidRDefault="00FF2218">
            <w:pPr>
              <w:spacing w:after="213" w:line="259" w:lineRule="auto"/>
              <w:ind w:left="4" w:right="0" w:firstLine="0"/>
              <w:jc w:val="left"/>
            </w:pPr>
            <w:r>
              <w:t xml:space="preserve">Delivering efficiencies from: </w:t>
            </w:r>
          </w:p>
          <w:p w:rsidR="009C72B4" w:rsidRDefault="00FF2218">
            <w:pPr>
              <w:numPr>
                <w:ilvl w:val="0"/>
                <w:numId w:val="51"/>
              </w:numPr>
              <w:spacing w:after="22" w:line="259" w:lineRule="auto"/>
              <w:ind w:right="27" w:firstLine="0"/>
              <w:jc w:val="left"/>
            </w:pPr>
            <w:r>
              <w:t>reduced need for electronic and physical storage</w:t>
            </w:r>
            <w:r>
              <w:t xml:space="preserve"> </w:t>
            </w:r>
          </w:p>
          <w:p w:rsidR="009C72B4" w:rsidRDefault="00FF2218">
            <w:pPr>
              <w:numPr>
                <w:ilvl w:val="0"/>
                <w:numId w:val="51"/>
              </w:numPr>
              <w:spacing w:after="0" w:line="259" w:lineRule="auto"/>
              <w:ind w:right="27" w:firstLine="0"/>
              <w:jc w:val="left"/>
            </w:pPr>
            <w:r>
              <w:t xml:space="preserve">More effective information retrieval allowing customer queries to </w:t>
            </w:r>
            <w:proofErr w:type="gramStart"/>
            <w:r>
              <w:t>be handled</w:t>
            </w:r>
            <w:proofErr w:type="gramEnd"/>
            <w:r>
              <w:t xml:space="preserve"> quickly and more satisfactorily. </w:t>
            </w:r>
            <w:r>
              <w:rPr>
                <w:rFonts w:ascii="Segoe UI Symbol" w:eastAsia="Segoe UI Symbol" w:hAnsi="Segoe UI Symbol" w:cs="Segoe UI Symbol"/>
              </w:rPr>
              <w:t></w:t>
            </w:r>
            <w:r>
              <w:rPr>
                <w:rFonts w:ascii="Arial" w:eastAsia="Arial" w:hAnsi="Arial" w:cs="Arial"/>
              </w:rPr>
              <w:t xml:space="preserve"> </w:t>
            </w:r>
            <w:r>
              <w:t xml:space="preserve">Reduced time and costs on FOI/DPA requests </w:t>
            </w:r>
          </w:p>
        </w:tc>
      </w:tr>
    </w:tbl>
    <w:p w:rsidR="009C72B4" w:rsidRDefault="00FF2218">
      <w:pPr>
        <w:spacing w:after="164" w:line="259" w:lineRule="auto"/>
        <w:ind w:left="0" w:right="0" w:firstLine="0"/>
        <w:jc w:val="left"/>
      </w:pPr>
      <w:r>
        <w:t xml:space="preserve"> </w:t>
      </w:r>
    </w:p>
    <w:p w:rsidR="009C72B4" w:rsidRDefault="00FF2218">
      <w:pPr>
        <w:spacing w:after="152"/>
        <w:ind w:left="566" w:right="638" w:hanging="566"/>
      </w:pPr>
      <w:r>
        <w:t xml:space="preserve">8.1.2. Implementation of a records management framework </w:t>
      </w:r>
      <w:proofErr w:type="gramStart"/>
      <w:r>
        <w:t>can be divided</w:t>
      </w:r>
      <w:proofErr w:type="gramEnd"/>
      <w:r>
        <w:t xml:space="preserve"> into distinct but </w:t>
      </w:r>
      <w:r>
        <w:t xml:space="preserve">interrelated parts. </w:t>
      </w:r>
    </w:p>
    <w:p w:rsidR="009C72B4" w:rsidRDefault="00FF2218">
      <w:pPr>
        <w:spacing w:after="195" w:line="259" w:lineRule="auto"/>
        <w:ind w:left="0" w:right="0" w:firstLine="0"/>
        <w:jc w:val="left"/>
      </w:pPr>
      <w:r>
        <w:t xml:space="preserve"> </w:t>
      </w:r>
    </w:p>
    <w:p w:rsidR="009C72B4" w:rsidRDefault="00FF2218">
      <w:pPr>
        <w:pStyle w:val="Heading2"/>
        <w:spacing w:after="164"/>
        <w:ind w:left="360" w:hanging="360"/>
      </w:pPr>
      <w:r>
        <w:t xml:space="preserve">Corporate Records Management Policy </w:t>
      </w:r>
    </w:p>
    <w:p w:rsidR="009C72B4" w:rsidRDefault="00FF2218">
      <w:pPr>
        <w:spacing w:after="154"/>
        <w:ind w:left="566" w:right="937" w:hanging="566"/>
      </w:pPr>
      <w:r>
        <w:t xml:space="preserve">8.2.1. An updated records management policy providing strategic guidance to all Departments. Records management will be based on the widely accepted </w:t>
      </w:r>
      <w:r>
        <w:rPr>
          <w:b/>
        </w:rPr>
        <w:t xml:space="preserve">HORUS </w:t>
      </w:r>
      <w:proofErr w:type="gramStart"/>
      <w:r>
        <w:t>principles which</w:t>
      </w:r>
      <w:proofErr w:type="gramEnd"/>
      <w:r>
        <w:t xml:space="preserve"> requires records to be: </w:t>
      </w:r>
    </w:p>
    <w:p w:rsidR="00186DB8" w:rsidRDefault="00186DB8">
      <w:pPr>
        <w:spacing w:after="152"/>
        <w:ind w:left="2170" w:right="638"/>
        <w:rPr>
          <w:b/>
        </w:rPr>
      </w:pPr>
    </w:p>
    <w:p w:rsidR="00186DB8" w:rsidRDefault="00186DB8">
      <w:pPr>
        <w:spacing w:after="152"/>
        <w:ind w:left="2170" w:right="638"/>
        <w:rPr>
          <w:b/>
        </w:rPr>
      </w:pPr>
    </w:p>
    <w:p w:rsidR="009C72B4" w:rsidRDefault="00FF2218">
      <w:pPr>
        <w:spacing w:after="152"/>
        <w:ind w:left="2170" w:right="638"/>
      </w:pPr>
      <w:r>
        <w:rPr>
          <w:b/>
        </w:rPr>
        <w:t>H</w:t>
      </w:r>
      <w:r>
        <w:t xml:space="preserve">eld securely and confidentially </w:t>
      </w:r>
    </w:p>
    <w:p w:rsidR="009C72B4" w:rsidRDefault="00FF2218">
      <w:pPr>
        <w:spacing w:after="152"/>
        <w:ind w:left="2170" w:right="638"/>
      </w:pPr>
      <w:r>
        <w:rPr>
          <w:b/>
        </w:rPr>
        <w:t>O</w:t>
      </w:r>
      <w:r>
        <w:t xml:space="preserve">btained fairly and efficiently </w:t>
      </w:r>
    </w:p>
    <w:p w:rsidR="009C72B4" w:rsidRDefault="00FF2218">
      <w:pPr>
        <w:spacing w:after="154"/>
        <w:ind w:left="2170" w:right="638"/>
      </w:pPr>
      <w:r>
        <w:rPr>
          <w:b/>
        </w:rPr>
        <w:t>R</w:t>
      </w:r>
      <w:r>
        <w:t xml:space="preserve">ecorded accurately and reliably </w:t>
      </w:r>
    </w:p>
    <w:p w:rsidR="009C72B4" w:rsidRDefault="00FF2218">
      <w:pPr>
        <w:spacing w:after="152"/>
        <w:ind w:left="2170" w:right="638"/>
      </w:pPr>
      <w:r>
        <w:rPr>
          <w:b/>
        </w:rPr>
        <w:t>U</w:t>
      </w:r>
      <w:r>
        <w:t xml:space="preserve">sed effectively and ethically </w:t>
      </w:r>
    </w:p>
    <w:p w:rsidR="009C72B4" w:rsidRDefault="00FF2218">
      <w:pPr>
        <w:ind w:left="2170" w:right="638"/>
      </w:pPr>
      <w:r>
        <w:rPr>
          <w:b/>
        </w:rPr>
        <w:t>S</w:t>
      </w:r>
      <w:r>
        <w:t xml:space="preserve">hared appropriately and lawfully. </w:t>
      </w:r>
    </w:p>
    <w:p w:rsidR="00186DB8" w:rsidRDefault="00186DB8">
      <w:pPr>
        <w:ind w:left="2170" w:right="638"/>
      </w:pPr>
    </w:p>
    <w:p w:rsidR="009C72B4" w:rsidRDefault="00FF2218">
      <w:pPr>
        <w:spacing w:after="154"/>
        <w:ind w:left="566" w:right="638" w:hanging="566"/>
      </w:pPr>
      <w:r>
        <w:t xml:space="preserve">8.2.2. To meet these aims, we will adopt a system where there is a single, </w:t>
      </w:r>
      <w:r>
        <w:rPr>
          <w:b/>
        </w:rPr>
        <w:t xml:space="preserve">corporate </w:t>
      </w:r>
      <w:r>
        <w:rPr>
          <w:b/>
        </w:rPr>
        <w:t xml:space="preserve">record </w:t>
      </w:r>
      <w:r>
        <w:t>of recorded information. A corporate record is the primary and preferably sole record of each piece of information.  The aim will be to move towards having one version of information, in one formation and one location. Records management will reflec</w:t>
      </w:r>
      <w:r>
        <w:t xml:space="preserve">t that aim. </w:t>
      </w:r>
    </w:p>
    <w:p w:rsidR="009C72B4" w:rsidRDefault="00FF2218">
      <w:pPr>
        <w:spacing w:after="151" w:line="267" w:lineRule="auto"/>
        <w:ind w:left="561" w:right="577" w:hanging="576"/>
        <w:jc w:val="left"/>
      </w:pPr>
      <w:r>
        <w:t>8.2.3. A single, corporate record will reduce the amount of information held, make relevant information easier to locate and access and reduce risks from inaccurate information being held or unauthorised access being gained to information.  It</w:t>
      </w:r>
      <w:r>
        <w:t xml:space="preserve"> </w:t>
      </w:r>
      <w:proofErr w:type="gramStart"/>
      <w:r>
        <w:t>is recognised</w:t>
      </w:r>
      <w:proofErr w:type="gramEnd"/>
      <w:r>
        <w:t xml:space="preserve">, however, that for practical, technical and legal reasons, this may not be possible for all records but it should be the standard aimed for by, for example, reducing the number of versions, copies and formats of information held. </w:t>
      </w:r>
    </w:p>
    <w:p w:rsidR="009C72B4" w:rsidRDefault="00FF2218">
      <w:pPr>
        <w:pStyle w:val="Heading2"/>
        <w:numPr>
          <w:ilvl w:val="0"/>
          <w:numId w:val="0"/>
        </w:numPr>
      </w:pPr>
      <w:r>
        <w:t>Action Req</w:t>
      </w:r>
      <w:r>
        <w:t>uired</w:t>
      </w:r>
      <w:r>
        <w:rPr>
          <w:b w:val="0"/>
        </w:rPr>
        <w:t xml:space="preserve"> </w:t>
      </w:r>
    </w:p>
    <w:p w:rsidR="009C72B4" w:rsidRDefault="00FF2218">
      <w:pPr>
        <w:numPr>
          <w:ilvl w:val="0"/>
          <w:numId w:val="13"/>
        </w:numPr>
        <w:ind w:right="638" w:hanging="360"/>
      </w:pPr>
      <w:r>
        <w:t xml:space="preserve">Review existing guidance </w:t>
      </w:r>
    </w:p>
    <w:p w:rsidR="009C72B4" w:rsidRDefault="00FF2218">
      <w:pPr>
        <w:numPr>
          <w:ilvl w:val="0"/>
          <w:numId w:val="13"/>
        </w:numPr>
        <w:ind w:right="638" w:hanging="360"/>
      </w:pPr>
      <w:r>
        <w:t xml:space="preserve">Update in accordance with IG Policy. </w:t>
      </w:r>
    </w:p>
    <w:p w:rsidR="009C72B4" w:rsidRDefault="00FF2218">
      <w:pPr>
        <w:numPr>
          <w:ilvl w:val="0"/>
          <w:numId w:val="13"/>
        </w:numPr>
        <w:ind w:right="638" w:hanging="360"/>
      </w:pPr>
      <w:r>
        <w:t xml:space="preserve">Approval from IMB as required. </w:t>
      </w:r>
    </w:p>
    <w:p w:rsidR="009C72B4" w:rsidRDefault="00FF2218">
      <w:pPr>
        <w:numPr>
          <w:ilvl w:val="0"/>
          <w:numId w:val="13"/>
        </w:numPr>
        <w:spacing w:after="124"/>
        <w:ind w:right="638" w:hanging="360"/>
      </w:pPr>
      <w:r>
        <w:t xml:space="preserve">Develop and deliver communications plan. </w:t>
      </w:r>
    </w:p>
    <w:p w:rsidR="009C72B4" w:rsidRDefault="00FF2218">
      <w:pPr>
        <w:spacing w:after="195" w:line="259" w:lineRule="auto"/>
        <w:ind w:left="0" w:right="0" w:firstLine="0"/>
        <w:jc w:val="left"/>
      </w:pPr>
      <w:r>
        <w:rPr>
          <w:b/>
        </w:rPr>
        <w:t xml:space="preserve"> </w:t>
      </w:r>
    </w:p>
    <w:p w:rsidR="009C72B4" w:rsidRDefault="00FF2218">
      <w:pPr>
        <w:pStyle w:val="Heading2"/>
        <w:spacing w:after="164"/>
        <w:ind w:left="408" w:hanging="408"/>
      </w:pPr>
      <w:r>
        <w:t xml:space="preserve">“Single Issue” Policies </w:t>
      </w:r>
    </w:p>
    <w:p w:rsidR="009C72B4" w:rsidRDefault="00FF2218">
      <w:pPr>
        <w:spacing w:after="204"/>
        <w:ind w:left="566" w:right="713" w:hanging="566"/>
      </w:pPr>
      <w:r>
        <w:t xml:space="preserve">8.3.1. Specific policies or guidance on practical, day-to-day IG issues </w:t>
      </w:r>
      <w:proofErr w:type="gramStart"/>
      <w:r>
        <w:t>are</w:t>
      </w:r>
      <w:proofErr w:type="gramEnd"/>
      <w:r>
        <w:t xml:space="preserve"> </w:t>
      </w:r>
      <w:r>
        <w:t xml:space="preserve">also needed to provide operational guidance to staff and managers based on HORUS principles. Such policies will address day-to -day records management issues including: </w:t>
      </w:r>
    </w:p>
    <w:p w:rsidR="009C72B4" w:rsidRDefault="00FF2218">
      <w:pPr>
        <w:numPr>
          <w:ilvl w:val="0"/>
          <w:numId w:val="14"/>
        </w:numPr>
        <w:ind w:right="638" w:hanging="360"/>
      </w:pPr>
      <w:r>
        <w:t xml:space="preserve">Email use and deletion. </w:t>
      </w:r>
    </w:p>
    <w:p w:rsidR="009C72B4" w:rsidRDefault="00FF2218">
      <w:pPr>
        <w:numPr>
          <w:ilvl w:val="0"/>
          <w:numId w:val="14"/>
        </w:numPr>
        <w:spacing w:after="42"/>
        <w:ind w:right="638" w:hanging="360"/>
      </w:pPr>
      <w:r>
        <w:t xml:space="preserve">The naming, retention and deletion of draft documents before </w:t>
      </w:r>
      <w:r>
        <w:t xml:space="preserve">and after publication of the final document. </w:t>
      </w:r>
    </w:p>
    <w:p w:rsidR="009C72B4" w:rsidRDefault="00FF2218">
      <w:pPr>
        <w:numPr>
          <w:ilvl w:val="0"/>
          <w:numId w:val="14"/>
        </w:numPr>
        <w:ind w:right="638" w:hanging="360"/>
      </w:pPr>
      <w:r>
        <w:t xml:space="preserve">The storage of information (electronic and paper). </w:t>
      </w:r>
    </w:p>
    <w:p w:rsidR="009C72B4" w:rsidRDefault="00FF2218">
      <w:pPr>
        <w:numPr>
          <w:ilvl w:val="0"/>
          <w:numId w:val="14"/>
        </w:numPr>
        <w:ind w:right="638" w:hanging="360"/>
      </w:pPr>
      <w:r>
        <w:t xml:space="preserve">Information Sharing  </w:t>
      </w:r>
    </w:p>
    <w:p w:rsidR="009C72B4" w:rsidRDefault="00FF2218">
      <w:pPr>
        <w:numPr>
          <w:ilvl w:val="0"/>
          <w:numId w:val="14"/>
        </w:numPr>
        <w:ind w:right="638" w:hanging="360"/>
      </w:pPr>
      <w:r>
        <w:t xml:space="preserve">Data Protection  </w:t>
      </w:r>
    </w:p>
    <w:p w:rsidR="009C72B4" w:rsidRDefault="00FF2218">
      <w:pPr>
        <w:numPr>
          <w:ilvl w:val="0"/>
          <w:numId w:val="14"/>
        </w:numPr>
        <w:ind w:right="638" w:hanging="360"/>
      </w:pPr>
      <w:r>
        <w:t xml:space="preserve">Surveillance  </w:t>
      </w:r>
    </w:p>
    <w:p w:rsidR="009C72B4" w:rsidRDefault="00FF2218">
      <w:pPr>
        <w:numPr>
          <w:ilvl w:val="0"/>
          <w:numId w:val="14"/>
        </w:numPr>
        <w:ind w:right="638" w:hanging="360"/>
      </w:pPr>
      <w:r>
        <w:t xml:space="preserve">IGB approval of policy as appropriate. </w:t>
      </w:r>
    </w:p>
    <w:p w:rsidR="009C72B4" w:rsidRDefault="00FF2218">
      <w:pPr>
        <w:numPr>
          <w:ilvl w:val="0"/>
          <w:numId w:val="14"/>
        </w:numPr>
        <w:spacing w:after="128"/>
        <w:ind w:right="638" w:hanging="360"/>
      </w:pPr>
      <w:r>
        <w:t xml:space="preserve">All policies to be part of a consistent framework </w:t>
      </w:r>
    </w:p>
    <w:p w:rsidR="00186DB8" w:rsidRDefault="00186DB8">
      <w:pPr>
        <w:spacing w:after="161"/>
        <w:ind w:left="566" w:right="638" w:hanging="566"/>
      </w:pPr>
    </w:p>
    <w:p w:rsidR="00186DB8" w:rsidRDefault="00186DB8">
      <w:pPr>
        <w:spacing w:after="161"/>
        <w:ind w:left="566" w:right="638" w:hanging="566"/>
      </w:pPr>
    </w:p>
    <w:p w:rsidR="00186DB8" w:rsidRDefault="00186DB8">
      <w:pPr>
        <w:spacing w:after="161"/>
        <w:ind w:left="566" w:right="638" w:hanging="566"/>
      </w:pPr>
    </w:p>
    <w:p w:rsidR="009C72B4" w:rsidRDefault="00FF2218">
      <w:pPr>
        <w:spacing w:after="161"/>
        <w:ind w:left="566" w:right="638" w:hanging="566"/>
      </w:pPr>
      <w:r>
        <w:t>8.3.2. The I</w:t>
      </w:r>
      <w:r>
        <w:t xml:space="preserve">GB will identify and agree </w:t>
      </w:r>
      <w:proofErr w:type="gramStart"/>
      <w:r>
        <w:t>single issue</w:t>
      </w:r>
      <w:proofErr w:type="gramEnd"/>
      <w:r>
        <w:t xml:space="preserve"> policies. There will also be the opportunity to respond to legal and other developments. </w:t>
      </w:r>
    </w:p>
    <w:p w:rsidR="009C72B4" w:rsidRDefault="00FF2218">
      <w:pPr>
        <w:pStyle w:val="Heading2"/>
        <w:numPr>
          <w:ilvl w:val="0"/>
          <w:numId w:val="0"/>
        </w:numPr>
      </w:pPr>
      <w:r>
        <w:t>Action Required</w:t>
      </w:r>
      <w:r>
        <w:rPr>
          <w:b w:val="0"/>
        </w:rPr>
        <w:t xml:space="preserve"> </w:t>
      </w:r>
    </w:p>
    <w:p w:rsidR="009C72B4" w:rsidRDefault="00FF2218">
      <w:pPr>
        <w:numPr>
          <w:ilvl w:val="0"/>
          <w:numId w:val="15"/>
        </w:numPr>
        <w:ind w:right="1804" w:hanging="360"/>
      </w:pPr>
      <w:r>
        <w:t xml:space="preserve">IGB identifies and agrees policies required </w:t>
      </w:r>
    </w:p>
    <w:p w:rsidR="009C72B4" w:rsidRDefault="00FF2218">
      <w:pPr>
        <w:numPr>
          <w:ilvl w:val="0"/>
          <w:numId w:val="15"/>
        </w:numPr>
        <w:spacing w:after="152"/>
        <w:ind w:right="1804" w:hanging="360"/>
      </w:pPr>
      <w:r>
        <w:t xml:space="preserve">Establish </w:t>
      </w:r>
      <w:proofErr w:type="gramStart"/>
      <w:r>
        <w:t>priorities and timetable</w:t>
      </w:r>
      <w:proofErr w:type="gramEnd"/>
      <w:r>
        <w:t xml:space="preserve"> and approval process </w:t>
      </w:r>
      <w:r>
        <w:rPr>
          <w:rFonts w:ascii="Segoe UI Symbol" w:eastAsia="Segoe UI Symbol" w:hAnsi="Segoe UI Symbol" w:cs="Segoe UI Symbol"/>
        </w:rPr>
        <w:t></w:t>
      </w:r>
      <w:r>
        <w:rPr>
          <w:rFonts w:ascii="Arial" w:eastAsia="Arial" w:hAnsi="Arial" w:cs="Arial"/>
        </w:rPr>
        <w:t xml:space="preserve"> </w:t>
      </w:r>
      <w:r>
        <w:t>Implem</w:t>
      </w:r>
      <w:r>
        <w:t xml:space="preserve">ent timetable. </w:t>
      </w:r>
    </w:p>
    <w:p w:rsidR="009C72B4" w:rsidRDefault="00FF2218">
      <w:pPr>
        <w:pStyle w:val="Heading2"/>
        <w:ind w:left="360" w:hanging="360"/>
      </w:pPr>
      <w:r>
        <w:t xml:space="preserve">Information Audit </w:t>
      </w:r>
    </w:p>
    <w:p w:rsidR="009C72B4" w:rsidRDefault="00FF2218">
      <w:pPr>
        <w:spacing w:after="206"/>
        <w:ind w:left="566" w:right="638" w:hanging="566"/>
      </w:pPr>
      <w:r>
        <w:t xml:space="preserve">8.4.1. To comply with the requirements in the GDPR to evidence compliance, and to identify the correct solutions for IG, it is important </w:t>
      </w:r>
      <w:proofErr w:type="gramStart"/>
      <w:r>
        <w:t>to accurately identify</w:t>
      </w:r>
      <w:proofErr w:type="gramEnd"/>
      <w:r>
        <w:t xml:space="preserve"> the information assets available </w:t>
      </w:r>
      <w:r>
        <w:t xml:space="preserve">and how the associated processes are operated. An information audit is required </w:t>
      </w:r>
      <w:proofErr w:type="gramStart"/>
      <w:r>
        <w:t>of</w:t>
      </w:r>
      <w:proofErr w:type="gramEnd"/>
      <w:r>
        <w:t xml:space="preserve">: </w:t>
      </w:r>
    </w:p>
    <w:p w:rsidR="009C72B4" w:rsidRDefault="00FF2218">
      <w:pPr>
        <w:numPr>
          <w:ilvl w:val="0"/>
          <w:numId w:val="16"/>
        </w:numPr>
        <w:spacing w:after="42"/>
        <w:ind w:right="638" w:hanging="360"/>
      </w:pPr>
      <w:r>
        <w:rPr>
          <w:b/>
        </w:rPr>
        <w:t xml:space="preserve">The classes of held information:  </w:t>
      </w:r>
      <w:r>
        <w:t xml:space="preserve">This </w:t>
      </w:r>
      <w:proofErr w:type="gramStart"/>
      <w:r>
        <w:t>can be built</w:t>
      </w:r>
      <w:proofErr w:type="gramEnd"/>
      <w:r>
        <w:t xml:space="preserve"> on any foundation work done to establish a Records Retention Schedule and Publication Scheme. Both require review and u</w:t>
      </w:r>
      <w:r>
        <w:t xml:space="preserve">pdating to be finalised products.  This work stream will aim to fill gaps by means of a corporate-wide commitment to the Audit. </w:t>
      </w:r>
    </w:p>
    <w:p w:rsidR="009C72B4" w:rsidRDefault="00FF2218">
      <w:pPr>
        <w:numPr>
          <w:ilvl w:val="0"/>
          <w:numId w:val="16"/>
        </w:numPr>
        <w:spacing w:after="39" w:line="267" w:lineRule="auto"/>
        <w:ind w:right="638" w:hanging="360"/>
      </w:pPr>
      <w:r>
        <w:rPr>
          <w:b/>
        </w:rPr>
        <w:t>Best</w:t>
      </w:r>
      <w:r>
        <w:t xml:space="preserve"> </w:t>
      </w:r>
      <w:r>
        <w:rPr>
          <w:b/>
        </w:rPr>
        <w:t xml:space="preserve">practice </w:t>
      </w:r>
      <w:r>
        <w:t>solutions for Information Governance (and, if resources allow, in comparable organisations). This will include th</w:t>
      </w:r>
      <w:r>
        <w:t xml:space="preserve">e collating of information on all existing information management systems in use. </w:t>
      </w:r>
    </w:p>
    <w:p w:rsidR="009C72B4" w:rsidRDefault="00FF2218">
      <w:pPr>
        <w:numPr>
          <w:ilvl w:val="0"/>
          <w:numId w:val="16"/>
        </w:numPr>
        <w:spacing w:after="163"/>
        <w:ind w:right="638" w:hanging="360"/>
      </w:pPr>
      <w:r>
        <w:rPr>
          <w:b/>
        </w:rPr>
        <w:t xml:space="preserve">Human resources: </w:t>
      </w:r>
      <w:r>
        <w:t xml:space="preserve">identifying levels of awareness and training amongst staff </w:t>
      </w:r>
      <w:proofErr w:type="gramStart"/>
      <w:r>
        <w:t>but also</w:t>
      </w:r>
      <w:proofErr w:type="gramEnd"/>
      <w:r>
        <w:t xml:space="preserve"> identify individuals who have IG skills and knowledge who can contribute to the </w:t>
      </w:r>
      <w:r>
        <w:t xml:space="preserve">implementation of the IG Strategy. </w:t>
      </w:r>
    </w:p>
    <w:p w:rsidR="009C72B4" w:rsidRDefault="00FF2218">
      <w:pPr>
        <w:pStyle w:val="Heading2"/>
        <w:numPr>
          <w:ilvl w:val="0"/>
          <w:numId w:val="0"/>
        </w:numPr>
      </w:pPr>
      <w:r>
        <w:t>Action Required</w:t>
      </w:r>
      <w:r>
        <w:rPr>
          <w:b w:val="0"/>
        </w:rPr>
        <w:t xml:space="preserve"> </w:t>
      </w:r>
    </w:p>
    <w:p w:rsidR="009C72B4" w:rsidRDefault="00FF2218">
      <w:pPr>
        <w:numPr>
          <w:ilvl w:val="0"/>
          <w:numId w:val="17"/>
        </w:numPr>
        <w:ind w:right="638" w:hanging="360"/>
      </w:pPr>
      <w:r>
        <w:t xml:space="preserve">Establish terms of reference for audit </w:t>
      </w:r>
    </w:p>
    <w:p w:rsidR="009C72B4" w:rsidRDefault="00FF2218">
      <w:pPr>
        <w:numPr>
          <w:ilvl w:val="0"/>
          <w:numId w:val="17"/>
        </w:numPr>
        <w:ind w:right="638" w:hanging="360"/>
      </w:pPr>
      <w:r>
        <w:t xml:space="preserve">Carry out audit </w:t>
      </w:r>
    </w:p>
    <w:p w:rsidR="009C72B4" w:rsidRDefault="00FF2218">
      <w:pPr>
        <w:numPr>
          <w:ilvl w:val="0"/>
          <w:numId w:val="17"/>
        </w:numPr>
        <w:ind w:right="638" w:hanging="360"/>
      </w:pPr>
      <w:r>
        <w:t xml:space="preserve">Collate and analyse results </w:t>
      </w:r>
    </w:p>
    <w:p w:rsidR="009C72B4" w:rsidRDefault="00FF2218">
      <w:pPr>
        <w:numPr>
          <w:ilvl w:val="0"/>
          <w:numId w:val="17"/>
        </w:numPr>
        <w:ind w:right="638" w:hanging="360"/>
      </w:pPr>
      <w:r>
        <w:t>Incorporate results into other work streams, e.g. best practice into File Classification System, human resources into</w:t>
      </w:r>
      <w:r>
        <w:t xml:space="preserve"> Information Governance Structure and information audit into Information Asset Register and update of Records </w:t>
      </w:r>
    </w:p>
    <w:p w:rsidR="009C72B4" w:rsidRDefault="00FF2218">
      <w:pPr>
        <w:spacing w:after="159" w:line="259" w:lineRule="auto"/>
        <w:ind w:left="0" w:right="768" w:firstLine="0"/>
        <w:jc w:val="right"/>
      </w:pPr>
      <w:r>
        <w:t xml:space="preserve">Retention Schedule and Publication Scheme as an interim measure if required. </w:t>
      </w:r>
    </w:p>
    <w:p w:rsidR="009C72B4" w:rsidRDefault="00FF2218">
      <w:pPr>
        <w:spacing w:after="196" w:line="259" w:lineRule="auto"/>
        <w:ind w:left="0" w:right="0" w:firstLine="0"/>
        <w:jc w:val="left"/>
      </w:pPr>
      <w:r>
        <w:rPr>
          <w:b/>
        </w:rPr>
        <w:t xml:space="preserve"> </w:t>
      </w:r>
    </w:p>
    <w:p w:rsidR="009C72B4" w:rsidRDefault="00FF2218">
      <w:pPr>
        <w:pStyle w:val="Heading2"/>
        <w:spacing w:after="164"/>
        <w:ind w:left="360" w:hanging="360"/>
      </w:pPr>
      <w:r>
        <w:t xml:space="preserve">Information Asset &amp; Data Lifecycle Mapping Register </w:t>
      </w:r>
    </w:p>
    <w:p w:rsidR="009C72B4" w:rsidRDefault="00FF2218">
      <w:pPr>
        <w:spacing w:after="203"/>
        <w:ind w:left="566" w:right="761" w:hanging="566"/>
      </w:pPr>
      <w:r>
        <w:t xml:space="preserve">8.5.1. </w:t>
      </w:r>
      <w:r>
        <w:t xml:space="preserve">Effective records management requires us </w:t>
      </w:r>
      <w:proofErr w:type="gramStart"/>
      <w:r>
        <w:t>to accurately know</w:t>
      </w:r>
      <w:proofErr w:type="gramEnd"/>
      <w:r>
        <w:t xml:space="preserve"> what information we hold at any point in time. Legislation also requires that we maintain a number of public registers of information. For instance, the Freedom of Information Act 2000 requires us</w:t>
      </w:r>
      <w:r>
        <w:t xml:space="preserve"> to have a </w:t>
      </w:r>
      <w:hyperlink r:id="rId8">
        <w:r>
          <w:t>publicati</w:t>
        </w:r>
      </w:hyperlink>
      <w:hyperlink r:id="rId9">
        <w:r>
          <w:t>o</w:t>
        </w:r>
      </w:hyperlink>
      <w:hyperlink r:id="rId10">
        <w:r>
          <w:t>n</w:t>
        </w:r>
      </w:hyperlink>
      <w:hyperlink r:id="rId11">
        <w:r>
          <w:t xml:space="preserve"> </w:t>
        </w:r>
      </w:hyperlink>
      <w:hyperlink r:id="rId12">
        <w:r>
          <w:t>scheme</w:t>
        </w:r>
      </w:hyperlink>
      <w:hyperlink r:id="rId13">
        <w:r>
          <w:t xml:space="preserve"> o</w:t>
        </w:r>
      </w:hyperlink>
      <w:r>
        <w:t>f all publicly available information held. To ensure consistency an</w:t>
      </w:r>
      <w:r>
        <w:t xml:space="preserve">d reduce duplication, a single Information Asset Register is required which will: </w:t>
      </w:r>
    </w:p>
    <w:p w:rsidR="00186DB8" w:rsidRDefault="00186DB8" w:rsidP="00186DB8">
      <w:pPr>
        <w:spacing w:after="42"/>
        <w:ind w:left="911" w:right="638" w:firstLine="0"/>
      </w:pPr>
    </w:p>
    <w:p w:rsidR="00186DB8" w:rsidRDefault="00186DB8" w:rsidP="00186DB8">
      <w:pPr>
        <w:spacing w:after="42"/>
        <w:ind w:left="911" w:right="638" w:firstLine="0"/>
      </w:pPr>
    </w:p>
    <w:p w:rsidR="009C72B4" w:rsidRDefault="00FF2218">
      <w:pPr>
        <w:numPr>
          <w:ilvl w:val="0"/>
          <w:numId w:val="18"/>
        </w:numPr>
        <w:spacing w:after="42"/>
        <w:ind w:right="638" w:hanging="360"/>
      </w:pPr>
      <w:r>
        <w:t xml:space="preserve">Ensure combi ned compliance with legislative requirements (building on existing Publication Scheme) </w:t>
      </w:r>
    </w:p>
    <w:p w:rsidR="009C72B4" w:rsidRDefault="00FF2218">
      <w:pPr>
        <w:numPr>
          <w:ilvl w:val="0"/>
          <w:numId w:val="18"/>
        </w:numPr>
        <w:spacing w:after="42"/>
        <w:ind w:right="638" w:hanging="360"/>
      </w:pPr>
      <w:r>
        <w:t>Identify means of access to information – including under the file class</w:t>
      </w:r>
      <w:r>
        <w:t xml:space="preserve">ification scheme (see below). </w:t>
      </w:r>
    </w:p>
    <w:p w:rsidR="009C72B4" w:rsidRDefault="00FF2218">
      <w:pPr>
        <w:numPr>
          <w:ilvl w:val="0"/>
          <w:numId w:val="18"/>
        </w:numPr>
        <w:ind w:right="638" w:hanging="360"/>
      </w:pPr>
      <w:r>
        <w:t xml:space="preserve">Identify classification under the Information Security Policy </w:t>
      </w:r>
    </w:p>
    <w:p w:rsidR="009C72B4" w:rsidRDefault="00FF2218">
      <w:pPr>
        <w:numPr>
          <w:ilvl w:val="0"/>
          <w:numId w:val="18"/>
        </w:numPr>
        <w:spacing w:after="40"/>
        <w:ind w:right="638" w:hanging="360"/>
      </w:pPr>
      <w:r>
        <w:t xml:space="preserve">Identify charges for accessing information (including charges for commercial re-use under the Re -use of Public Sector Information Regulations 2005) </w:t>
      </w:r>
    </w:p>
    <w:p w:rsidR="009C72B4" w:rsidRDefault="00FF2218">
      <w:pPr>
        <w:numPr>
          <w:ilvl w:val="0"/>
          <w:numId w:val="18"/>
        </w:numPr>
        <w:ind w:right="638" w:hanging="360"/>
      </w:pPr>
      <w:r>
        <w:t>Identify ret</w:t>
      </w:r>
      <w:r>
        <w:t xml:space="preserve">ention period and necessary action at disposal (e.g. destroy or pass to the local Archive facility). </w:t>
      </w:r>
    </w:p>
    <w:p w:rsidR="009C72B4" w:rsidRDefault="00FF2218">
      <w:pPr>
        <w:numPr>
          <w:ilvl w:val="0"/>
          <w:numId w:val="18"/>
        </w:numPr>
        <w:spacing w:after="130"/>
        <w:ind w:right="638" w:hanging="360"/>
      </w:pPr>
      <w:r>
        <w:t xml:space="preserve">Detail the flows of personal data and establishing whether the processing complies with the requirements of the GDPR </w:t>
      </w:r>
      <w:r>
        <w:rPr>
          <w:rFonts w:ascii="Segoe UI Symbol" w:eastAsia="Segoe UI Symbol" w:hAnsi="Segoe UI Symbol" w:cs="Segoe UI Symbol"/>
        </w:rPr>
        <w:t></w:t>
      </w:r>
      <w:r>
        <w:rPr>
          <w:rFonts w:ascii="Arial" w:eastAsia="Arial" w:hAnsi="Arial" w:cs="Arial"/>
        </w:rPr>
        <w:t xml:space="preserve"> </w:t>
      </w:r>
      <w:proofErr w:type="gramStart"/>
      <w:r>
        <w:t>Where</w:t>
      </w:r>
      <w:proofErr w:type="gramEnd"/>
      <w:r>
        <w:t xml:space="preserve"> possible, be available for pu</w:t>
      </w:r>
      <w:r>
        <w:t xml:space="preserve">blic access. </w:t>
      </w:r>
    </w:p>
    <w:p w:rsidR="009C72B4" w:rsidRDefault="00FF2218">
      <w:pPr>
        <w:pStyle w:val="Heading2"/>
        <w:numPr>
          <w:ilvl w:val="0"/>
          <w:numId w:val="0"/>
        </w:numPr>
        <w:ind w:left="718"/>
      </w:pPr>
      <w:r>
        <w:t>Action Required</w:t>
      </w:r>
      <w:r>
        <w:rPr>
          <w:b w:val="0"/>
        </w:rPr>
        <w:t xml:space="preserve"> </w:t>
      </w:r>
    </w:p>
    <w:p w:rsidR="009C72B4" w:rsidRDefault="00FF2218">
      <w:pPr>
        <w:numPr>
          <w:ilvl w:val="0"/>
          <w:numId w:val="19"/>
        </w:numPr>
        <w:ind w:right="638" w:hanging="360"/>
      </w:pPr>
      <w:r>
        <w:t xml:space="preserve">Review any current registers etc. </w:t>
      </w:r>
    </w:p>
    <w:p w:rsidR="009C72B4" w:rsidRDefault="00FF2218">
      <w:pPr>
        <w:numPr>
          <w:ilvl w:val="0"/>
          <w:numId w:val="19"/>
        </w:numPr>
        <w:ind w:right="638" w:hanging="360"/>
      </w:pPr>
      <w:r>
        <w:t xml:space="preserve">Agree format and content of the Register </w:t>
      </w:r>
    </w:p>
    <w:p w:rsidR="009C72B4" w:rsidRDefault="00FF2218">
      <w:pPr>
        <w:numPr>
          <w:ilvl w:val="0"/>
          <w:numId w:val="19"/>
        </w:numPr>
        <w:spacing w:after="42"/>
        <w:ind w:right="638" w:hanging="360"/>
      </w:pPr>
      <w:r>
        <w:t xml:space="preserve">Populate the Register with information from the current records retention schedule etc. </w:t>
      </w:r>
    </w:p>
    <w:p w:rsidR="009C72B4" w:rsidRDefault="00FF2218">
      <w:pPr>
        <w:numPr>
          <w:ilvl w:val="0"/>
          <w:numId w:val="19"/>
        </w:numPr>
        <w:spacing w:after="119"/>
        <w:ind w:right="638" w:hanging="360"/>
      </w:pPr>
      <w:r>
        <w:t>Collate new information (using results from Information Aud</w:t>
      </w:r>
      <w:r>
        <w:t xml:space="preserve">it). </w:t>
      </w:r>
      <w:r>
        <w:rPr>
          <w:rFonts w:ascii="Segoe UI Symbol" w:eastAsia="Segoe UI Symbol" w:hAnsi="Segoe UI Symbol" w:cs="Segoe UI Symbol"/>
        </w:rPr>
        <w:t></w:t>
      </w:r>
      <w:r>
        <w:rPr>
          <w:rFonts w:ascii="Arial" w:eastAsia="Arial" w:hAnsi="Arial" w:cs="Arial"/>
        </w:rPr>
        <w:t xml:space="preserve"> </w:t>
      </w:r>
      <w:r>
        <w:t xml:space="preserve">Establish system (including </w:t>
      </w:r>
      <w:proofErr w:type="gramStart"/>
      <w:r>
        <w:t>responsibilities )</w:t>
      </w:r>
      <w:proofErr w:type="gramEnd"/>
      <w:r>
        <w:t xml:space="preserve"> for maintaining the Register </w:t>
      </w:r>
      <w:r>
        <w:rPr>
          <w:rFonts w:ascii="Segoe UI Symbol" w:eastAsia="Segoe UI Symbol" w:hAnsi="Segoe UI Symbol" w:cs="Segoe UI Symbol"/>
        </w:rPr>
        <w:t></w:t>
      </w:r>
      <w:r>
        <w:rPr>
          <w:rFonts w:ascii="Arial" w:eastAsia="Arial" w:hAnsi="Arial" w:cs="Arial"/>
        </w:rPr>
        <w:t xml:space="preserve"> </w:t>
      </w:r>
      <w:r>
        <w:t xml:space="preserve">Establish and deliver communications plan. </w:t>
      </w:r>
    </w:p>
    <w:p w:rsidR="009C72B4" w:rsidRDefault="00FF2218">
      <w:pPr>
        <w:spacing w:after="195" w:line="259" w:lineRule="auto"/>
        <w:ind w:left="0" w:right="0" w:firstLine="0"/>
        <w:jc w:val="left"/>
      </w:pPr>
      <w:r>
        <w:t xml:space="preserve"> </w:t>
      </w:r>
    </w:p>
    <w:p w:rsidR="009C72B4" w:rsidRDefault="00FF2218">
      <w:pPr>
        <w:pStyle w:val="Heading2"/>
        <w:spacing w:after="142"/>
        <w:ind w:left="360" w:hanging="360"/>
      </w:pPr>
      <w:r>
        <w:t xml:space="preserve">Corporate File Classification System </w:t>
      </w:r>
    </w:p>
    <w:p w:rsidR="009C72B4" w:rsidRDefault="00FF2218">
      <w:pPr>
        <w:spacing w:after="0" w:line="259" w:lineRule="auto"/>
        <w:ind w:left="0" w:right="0" w:firstLine="0"/>
        <w:jc w:val="left"/>
      </w:pPr>
      <w:r>
        <w:rPr>
          <w:sz w:val="22"/>
        </w:rPr>
        <w:t xml:space="preserve"> </w:t>
      </w:r>
    </w:p>
    <w:p w:rsidR="009C72B4" w:rsidRDefault="00FF2218">
      <w:pPr>
        <w:spacing w:after="137"/>
        <w:ind w:left="708" w:right="638" w:hanging="708"/>
      </w:pPr>
      <w:r>
        <w:t>8.6.1</w:t>
      </w:r>
      <w:proofErr w:type="gramStart"/>
      <w:r>
        <w:t>.  Agree</w:t>
      </w:r>
      <w:proofErr w:type="gramEnd"/>
      <w:r>
        <w:t xml:space="preserve"> and fully adopt a single, corporate system of file classification for </w:t>
      </w:r>
      <w:r>
        <w:t xml:space="preserve">both electronic and physical files.  At this stage, only files and not individual documents </w:t>
      </w:r>
      <w:proofErr w:type="gramStart"/>
      <w:r>
        <w:t>will be required to be classified</w:t>
      </w:r>
      <w:proofErr w:type="gramEnd"/>
      <w:r>
        <w:t>. Individual document management within files will be in accordance with fi le management procedures adopted by services or directo</w:t>
      </w:r>
      <w:r>
        <w:t xml:space="preserve">rates, so long as they meet IG Policy standards.  </w:t>
      </w:r>
    </w:p>
    <w:p w:rsidR="009C72B4" w:rsidRDefault="00FF2218">
      <w:pPr>
        <w:spacing w:after="0" w:line="259" w:lineRule="auto"/>
        <w:ind w:left="0" w:right="0" w:firstLine="0"/>
        <w:jc w:val="left"/>
      </w:pPr>
      <w:r>
        <w:rPr>
          <w:sz w:val="22"/>
        </w:rPr>
        <w:t xml:space="preserve"> </w:t>
      </w:r>
    </w:p>
    <w:p w:rsidR="009C72B4" w:rsidRDefault="00FF2218">
      <w:pPr>
        <w:spacing w:after="203"/>
        <w:ind w:right="638"/>
      </w:pPr>
      <w:r>
        <w:t xml:space="preserve">8.6.2. The fi le classification system must also: </w:t>
      </w:r>
    </w:p>
    <w:p w:rsidR="009C72B4" w:rsidRDefault="00FF2218">
      <w:pPr>
        <w:numPr>
          <w:ilvl w:val="0"/>
          <w:numId w:val="20"/>
        </w:numPr>
        <w:ind w:right="638" w:hanging="360"/>
      </w:pPr>
      <w:r>
        <w:t xml:space="preserve">Have a single corporately agreed basis for classification. </w:t>
      </w:r>
    </w:p>
    <w:p w:rsidR="009C72B4" w:rsidRDefault="00FF2218">
      <w:pPr>
        <w:numPr>
          <w:ilvl w:val="0"/>
          <w:numId w:val="20"/>
        </w:numPr>
        <w:ind w:right="638" w:hanging="360"/>
      </w:pPr>
      <w:r>
        <w:t xml:space="preserve">Be simple to use. </w:t>
      </w:r>
    </w:p>
    <w:p w:rsidR="009C72B4" w:rsidRDefault="00FF2218">
      <w:pPr>
        <w:numPr>
          <w:ilvl w:val="0"/>
          <w:numId w:val="20"/>
        </w:numPr>
        <w:ind w:right="638" w:hanging="360"/>
      </w:pPr>
      <w:r>
        <w:t>Allow for the tracking and location of file information at any stage in i</w:t>
      </w:r>
      <w:r>
        <w:t xml:space="preserve">ts life cycle. </w:t>
      </w:r>
    </w:p>
    <w:p w:rsidR="009C72B4" w:rsidRDefault="00FF2218">
      <w:pPr>
        <w:numPr>
          <w:ilvl w:val="0"/>
          <w:numId w:val="20"/>
        </w:numPr>
        <w:spacing w:after="42"/>
        <w:ind w:right="638" w:hanging="360"/>
      </w:pPr>
      <w:r>
        <w:t xml:space="preserve">Allow for information relating to a single issue to be </w:t>
      </w:r>
      <w:proofErr w:type="gramStart"/>
      <w:r>
        <w:t>identified</w:t>
      </w:r>
      <w:proofErr w:type="gramEnd"/>
      <w:r>
        <w:t xml:space="preserve"> and collated quickly and accurately. </w:t>
      </w:r>
    </w:p>
    <w:p w:rsidR="009C72B4" w:rsidRDefault="00FF2218">
      <w:pPr>
        <w:numPr>
          <w:ilvl w:val="0"/>
          <w:numId w:val="20"/>
        </w:numPr>
        <w:spacing w:after="42"/>
        <w:ind w:right="638" w:hanging="360"/>
      </w:pPr>
      <w:r>
        <w:t xml:space="preserve">Be compatible with the Register, IG Policy Framework and legal requirements for accessing information. </w:t>
      </w:r>
    </w:p>
    <w:p w:rsidR="009C72B4" w:rsidRDefault="00FF2218">
      <w:pPr>
        <w:numPr>
          <w:ilvl w:val="0"/>
          <w:numId w:val="20"/>
        </w:numPr>
        <w:spacing w:after="40"/>
        <w:ind w:right="638" w:hanging="360"/>
      </w:pPr>
      <w:r>
        <w:t>Ensure privacy and confidentiali</w:t>
      </w:r>
      <w:r>
        <w:t xml:space="preserve">ty </w:t>
      </w:r>
      <w:proofErr w:type="gramStart"/>
      <w:r>
        <w:t>are appropriately respected and maintained (including compatibility with the Information Security and Data Protection Policies)</w:t>
      </w:r>
      <w:proofErr w:type="gramEnd"/>
      <w:r>
        <w:t xml:space="preserve">. </w:t>
      </w:r>
    </w:p>
    <w:p w:rsidR="00186DB8" w:rsidRDefault="00186DB8" w:rsidP="00186DB8">
      <w:pPr>
        <w:spacing w:after="42" w:line="267" w:lineRule="auto"/>
        <w:ind w:left="1080" w:right="638" w:firstLine="0"/>
      </w:pPr>
    </w:p>
    <w:p w:rsidR="00186DB8" w:rsidRDefault="00186DB8" w:rsidP="00186DB8">
      <w:pPr>
        <w:spacing w:after="42" w:line="267" w:lineRule="auto"/>
        <w:ind w:left="1080" w:right="638" w:firstLine="0"/>
      </w:pPr>
    </w:p>
    <w:p w:rsidR="009C72B4" w:rsidRDefault="00FF2218" w:rsidP="00186DB8">
      <w:pPr>
        <w:pStyle w:val="ListParagraph"/>
        <w:numPr>
          <w:ilvl w:val="0"/>
          <w:numId w:val="55"/>
        </w:numPr>
        <w:spacing w:after="42" w:line="267" w:lineRule="auto"/>
        <w:ind w:right="638"/>
      </w:pPr>
      <w:r>
        <w:t>Be achieved within existing resources – e.g. building on existing software such as introducing a mandatory file naming prot</w:t>
      </w:r>
      <w:r>
        <w:t xml:space="preserve">ocol for Microsoft Office documents and a standardised, mandatory Office directory tree based around the organisational structure or a similar logical and simple structure </w:t>
      </w:r>
    </w:p>
    <w:p w:rsidR="009C72B4" w:rsidRDefault="00FF2218">
      <w:pPr>
        <w:numPr>
          <w:ilvl w:val="0"/>
          <w:numId w:val="20"/>
        </w:numPr>
        <w:ind w:right="638" w:hanging="360"/>
      </w:pPr>
      <w:r>
        <w:t>A</w:t>
      </w:r>
      <w:r>
        <w:t>llow for exceptions, where this meets statutory requirements, is a tolerable/</w:t>
      </w:r>
      <w:r>
        <w:t xml:space="preserve">manageable risk and/or is the value for money solution. </w:t>
      </w:r>
      <w:proofErr w:type="gramStart"/>
      <w:r>
        <w:t>e.g</w:t>
      </w:r>
      <w:proofErr w:type="gramEnd"/>
      <w:r>
        <w:t xml:space="preserve">. where we already operate a “stand alone” file classification system that works well and is compatible with the aims of the IG Strategy. </w:t>
      </w:r>
    </w:p>
    <w:p w:rsidR="00186DB8" w:rsidRDefault="00186DB8" w:rsidP="00186DB8">
      <w:pPr>
        <w:ind w:left="1080" w:right="638" w:firstLine="0"/>
      </w:pPr>
    </w:p>
    <w:p w:rsidR="009C72B4" w:rsidRDefault="00FF2218">
      <w:pPr>
        <w:pStyle w:val="Heading2"/>
        <w:numPr>
          <w:ilvl w:val="0"/>
          <w:numId w:val="0"/>
        </w:numPr>
        <w:ind w:left="730"/>
      </w:pPr>
      <w:r>
        <w:t>Action Required</w:t>
      </w:r>
      <w:r>
        <w:rPr>
          <w:b w:val="0"/>
        </w:rPr>
        <w:t xml:space="preserve"> </w:t>
      </w:r>
    </w:p>
    <w:p w:rsidR="009C72B4" w:rsidRDefault="00FF2218">
      <w:pPr>
        <w:numPr>
          <w:ilvl w:val="0"/>
          <w:numId w:val="21"/>
        </w:numPr>
        <w:ind w:right="638" w:hanging="360"/>
      </w:pPr>
      <w:r>
        <w:t>Agree corporate file classification syste</w:t>
      </w:r>
      <w:r>
        <w:t xml:space="preserve">m. </w:t>
      </w:r>
    </w:p>
    <w:p w:rsidR="009C72B4" w:rsidRDefault="00FF2218">
      <w:pPr>
        <w:numPr>
          <w:ilvl w:val="0"/>
          <w:numId w:val="21"/>
        </w:numPr>
        <w:ind w:right="638" w:hanging="360"/>
      </w:pPr>
      <w:r>
        <w:t xml:space="preserve">Set timetable for implementation (see also transitional arrangements) </w:t>
      </w:r>
      <w:r>
        <w:t xml:space="preserve">Communications and training on scheme. </w:t>
      </w:r>
    </w:p>
    <w:p w:rsidR="009C72B4" w:rsidRDefault="00FF2218">
      <w:pPr>
        <w:numPr>
          <w:ilvl w:val="0"/>
          <w:numId w:val="21"/>
        </w:numPr>
        <w:spacing w:after="122"/>
        <w:ind w:right="638" w:hanging="360"/>
      </w:pPr>
      <w:r>
        <w:t xml:space="preserve">Monitor performance </w:t>
      </w:r>
    </w:p>
    <w:p w:rsidR="009C72B4" w:rsidRDefault="00FF2218">
      <w:pPr>
        <w:spacing w:after="198" w:line="259" w:lineRule="auto"/>
        <w:ind w:left="0" w:right="0" w:firstLine="0"/>
        <w:jc w:val="left"/>
      </w:pPr>
      <w:r>
        <w:t xml:space="preserve"> </w:t>
      </w:r>
    </w:p>
    <w:p w:rsidR="009C72B4" w:rsidRDefault="00FF2218">
      <w:pPr>
        <w:pStyle w:val="Heading2"/>
        <w:spacing w:after="161"/>
        <w:ind w:left="360" w:hanging="360"/>
      </w:pPr>
      <w:r>
        <w:t xml:space="preserve">File Management Systems </w:t>
      </w:r>
    </w:p>
    <w:p w:rsidR="009C72B4" w:rsidRDefault="00FF2218">
      <w:pPr>
        <w:spacing w:after="155"/>
        <w:ind w:left="566" w:right="638" w:hanging="566"/>
      </w:pPr>
      <w:r>
        <w:t xml:space="preserve">8.7.1. To ensure that individual documents can be located within files, we will be required </w:t>
      </w:r>
      <w:r>
        <w:t xml:space="preserve">to adopt file management policies following corporate guidelines.  Many services will have effective systems in place already. </w:t>
      </w:r>
    </w:p>
    <w:p w:rsidR="009C72B4" w:rsidRDefault="00FF2218">
      <w:pPr>
        <w:spacing w:after="206"/>
        <w:ind w:left="566" w:right="638" w:hanging="566"/>
      </w:pPr>
      <w:r>
        <w:t xml:space="preserve">8.7.2. Adopting a single file classification system may not practical and could disrupt already effective systems. </w:t>
      </w:r>
      <w:proofErr w:type="gramStart"/>
      <w:r>
        <w:t>Guidance will</w:t>
      </w:r>
      <w:r>
        <w:t xml:space="preserve"> be agreed by the Information Governance Board based on the following principles</w:t>
      </w:r>
      <w:proofErr w:type="gramEnd"/>
      <w:r>
        <w:t xml:space="preserve">: </w:t>
      </w:r>
    </w:p>
    <w:p w:rsidR="009C72B4" w:rsidRDefault="00FF2218">
      <w:pPr>
        <w:numPr>
          <w:ilvl w:val="0"/>
          <w:numId w:val="22"/>
        </w:numPr>
        <w:ind w:right="638" w:hanging="360"/>
      </w:pPr>
      <w:r>
        <w:t xml:space="preserve">Systems should make individual documents readily available on any fi le. </w:t>
      </w:r>
    </w:p>
    <w:p w:rsidR="009C72B4" w:rsidRDefault="00FF2218">
      <w:pPr>
        <w:numPr>
          <w:ilvl w:val="0"/>
          <w:numId w:val="22"/>
        </w:numPr>
        <w:spacing w:after="121"/>
        <w:ind w:right="638" w:hanging="360"/>
      </w:pPr>
      <w:r>
        <w:t xml:space="preserve">Where appropriate should ensure adequate security, confidentiality and privacy. </w:t>
      </w:r>
      <w:r>
        <w:rPr>
          <w:rFonts w:ascii="Segoe UI Symbol" w:eastAsia="Segoe UI Symbol" w:hAnsi="Segoe UI Symbol" w:cs="Segoe UI Symbol"/>
        </w:rPr>
        <w:t></w:t>
      </w:r>
      <w:r>
        <w:rPr>
          <w:rFonts w:ascii="Arial" w:eastAsia="Arial" w:hAnsi="Arial" w:cs="Arial"/>
        </w:rPr>
        <w:t xml:space="preserve"> </w:t>
      </w:r>
      <w:proofErr w:type="gramStart"/>
      <w:r>
        <w:t>Be</w:t>
      </w:r>
      <w:proofErr w:type="gramEnd"/>
      <w:r>
        <w:t xml:space="preserve"> simple to adop</w:t>
      </w:r>
      <w:r>
        <w:t xml:space="preserve">t and maintain. </w:t>
      </w:r>
    </w:p>
    <w:p w:rsidR="009C72B4" w:rsidRDefault="00FF2218">
      <w:pPr>
        <w:spacing w:after="163"/>
        <w:ind w:left="566" w:right="638" w:hanging="566"/>
      </w:pPr>
      <w:r>
        <w:t xml:space="preserve">8.7.3. Services will be responsible for adopting file management systems in accordance with any guidance issued. </w:t>
      </w:r>
    </w:p>
    <w:p w:rsidR="009C72B4" w:rsidRDefault="00FF2218">
      <w:pPr>
        <w:pStyle w:val="Heading2"/>
        <w:numPr>
          <w:ilvl w:val="0"/>
          <w:numId w:val="0"/>
        </w:numPr>
      </w:pPr>
      <w:r>
        <w:t>Action Required</w:t>
      </w:r>
      <w:r>
        <w:rPr>
          <w:b w:val="0"/>
        </w:rPr>
        <w:t xml:space="preserve"> </w:t>
      </w:r>
    </w:p>
    <w:p w:rsidR="009C72B4" w:rsidRDefault="00FF2218">
      <w:pPr>
        <w:numPr>
          <w:ilvl w:val="0"/>
          <w:numId w:val="23"/>
        </w:numPr>
        <w:ind w:right="638" w:hanging="360"/>
      </w:pPr>
      <w:r>
        <w:t xml:space="preserve">Agreed guidance on file management standards. </w:t>
      </w:r>
    </w:p>
    <w:p w:rsidR="009C72B4" w:rsidRDefault="00FF2218">
      <w:pPr>
        <w:numPr>
          <w:ilvl w:val="0"/>
          <w:numId w:val="23"/>
        </w:numPr>
        <w:spacing w:after="124"/>
        <w:ind w:right="638" w:hanging="360"/>
      </w:pPr>
      <w:r>
        <w:t xml:space="preserve">System for monitoring of service-level implementation of </w:t>
      </w:r>
      <w:r>
        <w:t xml:space="preserve">standards. </w:t>
      </w:r>
    </w:p>
    <w:p w:rsidR="009C72B4" w:rsidRDefault="00FF2218">
      <w:pPr>
        <w:spacing w:after="195" w:line="259" w:lineRule="auto"/>
        <w:ind w:left="0" w:right="0" w:firstLine="0"/>
        <w:jc w:val="left"/>
      </w:pPr>
      <w:r>
        <w:rPr>
          <w:b/>
        </w:rPr>
        <w:t xml:space="preserve"> </w:t>
      </w:r>
    </w:p>
    <w:p w:rsidR="009C72B4" w:rsidRDefault="00FF2218">
      <w:pPr>
        <w:pStyle w:val="Heading2"/>
        <w:spacing w:after="164"/>
        <w:ind w:left="360" w:hanging="360"/>
      </w:pPr>
      <w:r>
        <w:t xml:space="preserve">Transitional Arrangements </w:t>
      </w:r>
    </w:p>
    <w:p w:rsidR="009C72B4" w:rsidRDefault="00FF2218">
      <w:pPr>
        <w:spacing w:after="154"/>
        <w:ind w:left="566" w:right="638" w:hanging="566"/>
      </w:pPr>
      <w:r>
        <w:t xml:space="preserve">8.8.1. Full implementation of an effective records management system will take time. Although records management is essential in an effective organisation, it needs to </w:t>
      </w:r>
      <w:proofErr w:type="gramStart"/>
      <w:r>
        <w:t>be done</w:t>
      </w:r>
      <w:proofErr w:type="gramEnd"/>
      <w:r>
        <w:t xml:space="preserve"> alongside other normal and often compet</w:t>
      </w:r>
      <w:r>
        <w:t xml:space="preserve">ing work demands. Compliance </w:t>
      </w:r>
      <w:proofErr w:type="gramStart"/>
      <w:r>
        <w:t>can be achieved</w:t>
      </w:r>
      <w:proofErr w:type="gramEnd"/>
      <w:r>
        <w:t xml:space="preserve"> over time through the agreement and adoption of transitional provisions for records management. </w:t>
      </w:r>
    </w:p>
    <w:p w:rsidR="00186DB8" w:rsidRDefault="00186DB8">
      <w:pPr>
        <w:spacing w:after="154"/>
        <w:ind w:left="566" w:right="638" w:hanging="566"/>
      </w:pPr>
    </w:p>
    <w:p w:rsidR="00186DB8" w:rsidRDefault="00186DB8">
      <w:pPr>
        <w:spacing w:after="154"/>
        <w:ind w:left="566" w:right="638" w:hanging="566"/>
      </w:pPr>
    </w:p>
    <w:p w:rsidR="009C72B4" w:rsidRDefault="00FF2218" w:rsidP="00186DB8">
      <w:pPr>
        <w:spacing w:after="154"/>
        <w:ind w:left="566" w:right="638" w:hanging="566"/>
      </w:pPr>
      <w:r>
        <w:t>8.8.2. Transitional provisions will identify a timetable for full compliance with all records management policies.</w:t>
      </w:r>
      <w:r>
        <w:t xml:space="preserve"> A date will be set for full implementation for all information created after that date.  Lower levels of compliance will be required for other types of information, such as current and closed files, see the table below as an example: </w:t>
      </w:r>
    </w:p>
    <w:tbl>
      <w:tblPr>
        <w:tblStyle w:val="TableGrid"/>
        <w:tblW w:w="8469" w:type="dxa"/>
        <w:tblInd w:w="944" w:type="dxa"/>
        <w:tblCellMar>
          <w:top w:w="51" w:type="dxa"/>
          <w:left w:w="0" w:type="dxa"/>
          <w:bottom w:w="0" w:type="dxa"/>
          <w:right w:w="0" w:type="dxa"/>
        </w:tblCellMar>
        <w:tblLook w:val="04A0" w:firstRow="1" w:lastRow="0" w:firstColumn="1" w:lastColumn="0" w:noHBand="0" w:noVBand="1"/>
      </w:tblPr>
      <w:tblGrid>
        <w:gridCol w:w="2762"/>
        <w:gridCol w:w="367"/>
        <w:gridCol w:w="5340"/>
      </w:tblGrid>
      <w:tr w:rsidR="009C72B4">
        <w:trPr>
          <w:trHeight w:val="374"/>
        </w:trPr>
        <w:tc>
          <w:tcPr>
            <w:tcW w:w="2762" w:type="dxa"/>
            <w:tcBorders>
              <w:top w:val="single" w:sz="6" w:space="0" w:color="000000"/>
              <w:left w:val="single" w:sz="6" w:space="0" w:color="000000"/>
              <w:bottom w:val="single" w:sz="6" w:space="0" w:color="000000"/>
              <w:right w:val="single" w:sz="6" w:space="0" w:color="000000"/>
            </w:tcBorders>
            <w:shd w:val="clear" w:color="auto" w:fill="C5E0B3"/>
          </w:tcPr>
          <w:p w:rsidR="009C72B4" w:rsidRDefault="00FF2218">
            <w:pPr>
              <w:spacing w:after="0" w:line="259" w:lineRule="auto"/>
              <w:ind w:left="0" w:right="6" w:firstLine="0"/>
              <w:jc w:val="center"/>
            </w:pPr>
            <w:r>
              <w:rPr>
                <w:b/>
              </w:rPr>
              <w:t>Type of Info</w:t>
            </w:r>
            <w:r>
              <w:rPr>
                <w:b/>
              </w:rPr>
              <w:t>rmation</w:t>
            </w:r>
            <w:r>
              <w:t xml:space="preserve"> </w:t>
            </w:r>
          </w:p>
        </w:tc>
        <w:tc>
          <w:tcPr>
            <w:tcW w:w="367" w:type="dxa"/>
            <w:tcBorders>
              <w:top w:val="single" w:sz="6" w:space="0" w:color="000000"/>
              <w:left w:val="single" w:sz="6" w:space="0" w:color="000000"/>
              <w:bottom w:val="single" w:sz="6" w:space="0" w:color="000000"/>
              <w:right w:val="nil"/>
            </w:tcBorders>
            <w:shd w:val="clear" w:color="auto" w:fill="C5E0B3"/>
          </w:tcPr>
          <w:p w:rsidR="009C72B4" w:rsidRDefault="009C72B4">
            <w:pPr>
              <w:spacing w:after="160" w:line="259" w:lineRule="auto"/>
              <w:ind w:left="0" w:right="0" w:firstLine="0"/>
              <w:jc w:val="left"/>
            </w:pPr>
          </w:p>
        </w:tc>
        <w:tc>
          <w:tcPr>
            <w:tcW w:w="5339" w:type="dxa"/>
            <w:tcBorders>
              <w:top w:val="single" w:sz="6" w:space="0" w:color="000000"/>
              <w:left w:val="nil"/>
              <w:bottom w:val="single" w:sz="6" w:space="0" w:color="000000"/>
              <w:right w:val="single" w:sz="6" w:space="0" w:color="000000"/>
            </w:tcBorders>
            <w:shd w:val="clear" w:color="auto" w:fill="C5E0B3"/>
          </w:tcPr>
          <w:p w:rsidR="009C72B4" w:rsidRDefault="00FF2218">
            <w:pPr>
              <w:spacing w:after="0" w:line="259" w:lineRule="auto"/>
              <w:ind w:left="0" w:right="365" w:firstLine="0"/>
              <w:jc w:val="center"/>
            </w:pPr>
            <w:r>
              <w:rPr>
                <w:b/>
              </w:rPr>
              <w:t>Level of compliance</w:t>
            </w:r>
            <w:r>
              <w:t xml:space="preserve"> </w:t>
            </w:r>
          </w:p>
        </w:tc>
      </w:tr>
      <w:tr w:rsidR="009C72B4">
        <w:trPr>
          <w:trHeight w:val="467"/>
        </w:trPr>
        <w:tc>
          <w:tcPr>
            <w:tcW w:w="2762" w:type="dxa"/>
            <w:tcBorders>
              <w:top w:val="single" w:sz="6" w:space="0" w:color="000000"/>
              <w:left w:val="single" w:sz="6" w:space="0" w:color="000000"/>
              <w:bottom w:val="single" w:sz="6" w:space="0" w:color="000000"/>
              <w:right w:val="single" w:sz="6" w:space="0" w:color="000000"/>
            </w:tcBorders>
            <w:shd w:val="clear" w:color="auto" w:fill="E2EFD9"/>
          </w:tcPr>
          <w:p w:rsidR="009C72B4" w:rsidRDefault="00FF2218">
            <w:pPr>
              <w:spacing w:after="0" w:line="259" w:lineRule="auto"/>
              <w:ind w:left="4" w:right="0" w:firstLine="0"/>
              <w:jc w:val="left"/>
            </w:pPr>
            <w:r>
              <w:rPr>
                <w:b/>
              </w:rPr>
              <w:t>New information or files</w:t>
            </w:r>
            <w:r>
              <w:t xml:space="preserve"> </w:t>
            </w:r>
          </w:p>
        </w:tc>
        <w:tc>
          <w:tcPr>
            <w:tcW w:w="367" w:type="dxa"/>
            <w:tcBorders>
              <w:top w:val="single" w:sz="6" w:space="0" w:color="000000"/>
              <w:left w:val="single" w:sz="6" w:space="0" w:color="000000"/>
              <w:bottom w:val="single" w:sz="6" w:space="0" w:color="000000"/>
              <w:right w:val="nil"/>
            </w:tcBorders>
          </w:tcPr>
          <w:p w:rsidR="009C72B4" w:rsidRDefault="00FF2218">
            <w:pPr>
              <w:spacing w:after="0" w:line="259" w:lineRule="auto"/>
              <w:ind w:left="7" w:right="0" w:firstLine="0"/>
              <w:jc w:val="left"/>
            </w:pPr>
            <w:r>
              <w:rPr>
                <w:rFonts w:ascii="Segoe UI Symbol" w:eastAsia="Segoe UI Symbol" w:hAnsi="Segoe UI Symbol" w:cs="Segoe UI Symbol"/>
              </w:rPr>
              <w:t></w:t>
            </w:r>
            <w:r>
              <w:rPr>
                <w:rFonts w:ascii="Arial" w:eastAsia="Arial" w:hAnsi="Arial" w:cs="Arial"/>
              </w:rPr>
              <w:t xml:space="preserve"> </w:t>
            </w:r>
          </w:p>
        </w:tc>
        <w:tc>
          <w:tcPr>
            <w:tcW w:w="5339" w:type="dxa"/>
            <w:tcBorders>
              <w:top w:val="single" w:sz="6" w:space="0" w:color="000000"/>
              <w:left w:val="nil"/>
              <w:bottom w:val="single" w:sz="6" w:space="0" w:color="000000"/>
              <w:right w:val="single" w:sz="6" w:space="0" w:color="000000"/>
            </w:tcBorders>
          </w:tcPr>
          <w:p w:rsidR="009C72B4" w:rsidRDefault="00FF2218">
            <w:pPr>
              <w:spacing w:after="0" w:line="259" w:lineRule="auto"/>
              <w:ind w:left="0" w:right="0" w:firstLine="0"/>
              <w:jc w:val="left"/>
            </w:pPr>
            <w:r>
              <w:t xml:space="preserve">Full compliance after implementation date </w:t>
            </w:r>
          </w:p>
        </w:tc>
      </w:tr>
      <w:tr w:rsidR="009C72B4">
        <w:trPr>
          <w:trHeight w:val="2296"/>
        </w:trPr>
        <w:tc>
          <w:tcPr>
            <w:tcW w:w="2762" w:type="dxa"/>
            <w:tcBorders>
              <w:top w:val="single" w:sz="6" w:space="0" w:color="000000"/>
              <w:left w:val="single" w:sz="6" w:space="0" w:color="000000"/>
              <w:bottom w:val="single" w:sz="6" w:space="0" w:color="000000"/>
              <w:right w:val="single" w:sz="6" w:space="0" w:color="000000"/>
            </w:tcBorders>
            <w:shd w:val="clear" w:color="auto" w:fill="E2EFD9"/>
          </w:tcPr>
          <w:p w:rsidR="009C72B4" w:rsidRDefault="00FF2218">
            <w:pPr>
              <w:spacing w:after="0" w:line="259" w:lineRule="auto"/>
              <w:ind w:left="4" w:right="0" w:firstLine="0"/>
              <w:jc w:val="left"/>
            </w:pPr>
            <w:r>
              <w:rPr>
                <w:b/>
              </w:rPr>
              <w:t xml:space="preserve">Existing files (at </w:t>
            </w:r>
          </w:p>
          <w:p w:rsidR="009C72B4" w:rsidRDefault="00FF2218">
            <w:pPr>
              <w:spacing w:after="0" w:line="259" w:lineRule="auto"/>
              <w:ind w:left="4" w:right="0" w:firstLine="0"/>
              <w:jc w:val="left"/>
            </w:pPr>
            <w:r>
              <w:rPr>
                <w:b/>
              </w:rPr>
              <w:t>implementation date)</w:t>
            </w:r>
            <w:r>
              <w:t xml:space="preserve"> </w:t>
            </w:r>
          </w:p>
        </w:tc>
        <w:tc>
          <w:tcPr>
            <w:tcW w:w="367" w:type="dxa"/>
            <w:tcBorders>
              <w:top w:val="single" w:sz="6" w:space="0" w:color="000000"/>
              <w:left w:val="single" w:sz="6" w:space="0" w:color="000000"/>
              <w:bottom w:val="single" w:sz="6" w:space="0" w:color="000000"/>
              <w:right w:val="nil"/>
            </w:tcBorders>
          </w:tcPr>
          <w:p w:rsidR="009C72B4" w:rsidRDefault="00FF2218">
            <w:pPr>
              <w:spacing w:after="650" w:line="259" w:lineRule="auto"/>
              <w:ind w:left="7" w:right="0" w:firstLine="0"/>
              <w:jc w:val="left"/>
            </w:pPr>
            <w:r>
              <w:rPr>
                <w:rFonts w:ascii="Segoe UI Symbol" w:eastAsia="Segoe UI Symbol" w:hAnsi="Segoe UI Symbol" w:cs="Segoe UI Symbol"/>
              </w:rPr>
              <w:t></w:t>
            </w:r>
            <w:r>
              <w:rPr>
                <w:rFonts w:ascii="Arial" w:eastAsia="Arial" w:hAnsi="Arial" w:cs="Arial"/>
              </w:rPr>
              <w:t xml:space="preserve"> </w:t>
            </w:r>
          </w:p>
          <w:p w:rsidR="009C72B4" w:rsidRDefault="00FF2218">
            <w:pPr>
              <w:spacing w:after="0" w:line="259" w:lineRule="auto"/>
              <w:ind w:left="7" w:right="0" w:firstLine="0"/>
              <w:jc w:val="left"/>
            </w:pPr>
            <w:r>
              <w:rPr>
                <w:rFonts w:ascii="Segoe UI Symbol" w:eastAsia="Segoe UI Symbol" w:hAnsi="Segoe UI Symbol" w:cs="Segoe UI Symbol"/>
              </w:rPr>
              <w:t></w:t>
            </w:r>
            <w:r>
              <w:rPr>
                <w:rFonts w:ascii="Arial" w:eastAsia="Arial" w:hAnsi="Arial" w:cs="Arial"/>
              </w:rPr>
              <w:t xml:space="preserve"> </w:t>
            </w:r>
          </w:p>
        </w:tc>
        <w:tc>
          <w:tcPr>
            <w:tcW w:w="5339" w:type="dxa"/>
            <w:tcBorders>
              <w:top w:val="single" w:sz="6" w:space="0" w:color="000000"/>
              <w:left w:val="nil"/>
              <w:bottom w:val="single" w:sz="6" w:space="0" w:color="000000"/>
              <w:right w:val="single" w:sz="6" w:space="0" w:color="000000"/>
            </w:tcBorders>
          </w:tcPr>
          <w:p w:rsidR="009C72B4" w:rsidRDefault="00FF2218">
            <w:pPr>
              <w:spacing w:after="12" w:line="260" w:lineRule="auto"/>
              <w:ind w:left="0" w:right="54" w:firstLine="0"/>
            </w:pPr>
            <w:r>
              <w:t xml:space="preserve">An effective system of records management in place (compatible with the standards in this strategy, </w:t>
            </w:r>
            <w:r>
              <w:t xml:space="preserve">although not the corporate regime). </w:t>
            </w:r>
          </w:p>
          <w:p w:rsidR="009C72B4" w:rsidRDefault="00FF2218">
            <w:pPr>
              <w:spacing w:after="38" w:line="259" w:lineRule="auto"/>
              <w:ind w:left="0" w:right="0" w:firstLine="0"/>
              <w:jc w:val="left"/>
            </w:pPr>
            <w:r>
              <w:t xml:space="preserve">Compliance only with provisions relating to: </w:t>
            </w:r>
          </w:p>
          <w:p w:rsidR="009C72B4" w:rsidRDefault="00FF2218">
            <w:pPr>
              <w:numPr>
                <w:ilvl w:val="0"/>
                <w:numId w:val="52"/>
              </w:numPr>
              <w:spacing w:after="28"/>
              <w:ind w:right="0" w:hanging="360"/>
              <w:jc w:val="left"/>
            </w:pPr>
            <w:r>
              <w:t xml:space="preserve">The closure, storage and retention of information.  </w:t>
            </w:r>
          </w:p>
          <w:p w:rsidR="009C72B4" w:rsidRDefault="00FF2218">
            <w:pPr>
              <w:numPr>
                <w:ilvl w:val="0"/>
                <w:numId w:val="52"/>
              </w:numPr>
              <w:spacing w:after="0" w:line="259" w:lineRule="auto"/>
              <w:ind w:right="0" w:hanging="360"/>
              <w:jc w:val="left"/>
            </w:pPr>
            <w:r>
              <w:t xml:space="preserve">Entry on the Information Asset Register. </w:t>
            </w:r>
          </w:p>
        </w:tc>
      </w:tr>
      <w:tr w:rsidR="009C72B4">
        <w:trPr>
          <w:trHeight w:val="1405"/>
        </w:trPr>
        <w:tc>
          <w:tcPr>
            <w:tcW w:w="2762" w:type="dxa"/>
            <w:tcBorders>
              <w:top w:val="single" w:sz="6" w:space="0" w:color="000000"/>
              <w:left w:val="single" w:sz="6" w:space="0" w:color="000000"/>
              <w:bottom w:val="single" w:sz="6" w:space="0" w:color="000000"/>
              <w:right w:val="single" w:sz="6" w:space="0" w:color="000000"/>
            </w:tcBorders>
            <w:shd w:val="clear" w:color="auto" w:fill="E2EFD9"/>
          </w:tcPr>
          <w:p w:rsidR="009C72B4" w:rsidRDefault="00FF2218">
            <w:pPr>
              <w:spacing w:after="0" w:line="259" w:lineRule="auto"/>
              <w:ind w:left="4" w:right="0" w:firstLine="0"/>
              <w:jc w:val="left"/>
            </w:pPr>
            <w:r>
              <w:rPr>
                <w:b/>
              </w:rPr>
              <w:t>Closed files</w:t>
            </w:r>
            <w:r>
              <w:t xml:space="preserve"> </w:t>
            </w:r>
          </w:p>
        </w:tc>
        <w:tc>
          <w:tcPr>
            <w:tcW w:w="367" w:type="dxa"/>
            <w:tcBorders>
              <w:top w:val="single" w:sz="6" w:space="0" w:color="000000"/>
              <w:left w:val="single" w:sz="6" w:space="0" w:color="000000"/>
              <w:bottom w:val="single" w:sz="6" w:space="0" w:color="000000"/>
              <w:right w:val="nil"/>
            </w:tcBorders>
          </w:tcPr>
          <w:p w:rsidR="009C72B4" w:rsidRDefault="00FF2218">
            <w:pPr>
              <w:spacing w:after="0" w:line="259" w:lineRule="auto"/>
              <w:ind w:left="7" w:right="0" w:firstLine="0"/>
              <w:jc w:val="left"/>
            </w:pPr>
            <w:r>
              <w:rPr>
                <w:rFonts w:ascii="Segoe UI Symbol" w:eastAsia="Segoe UI Symbol" w:hAnsi="Segoe UI Symbol" w:cs="Segoe UI Symbol"/>
              </w:rPr>
              <w:t></w:t>
            </w:r>
            <w:r>
              <w:rPr>
                <w:rFonts w:ascii="Arial" w:eastAsia="Arial" w:hAnsi="Arial" w:cs="Arial"/>
              </w:rPr>
              <w:t xml:space="preserve"> </w:t>
            </w:r>
          </w:p>
        </w:tc>
        <w:tc>
          <w:tcPr>
            <w:tcW w:w="5339" w:type="dxa"/>
            <w:tcBorders>
              <w:top w:val="single" w:sz="6" w:space="0" w:color="000000"/>
              <w:left w:val="nil"/>
              <w:bottom w:val="single" w:sz="6" w:space="0" w:color="000000"/>
              <w:right w:val="single" w:sz="6" w:space="0" w:color="000000"/>
            </w:tcBorders>
          </w:tcPr>
          <w:p w:rsidR="009C72B4" w:rsidRDefault="00FF2218">
            <w:pPr>
              <w:spacing w:after="38" w:line="259" w:lineRule="auto"/>
              <w:ind w:left="0" w:right="0" w:firstLine="0"/>
              <w:jc w:val="left"/>
            </w:pPr>
            <w:r>
              <w:t xml:space="preserve">Compliance only with provisions relating to: </w:t>
            </w:r>
          </w:p>
          <w:p w:rsidR="009C72B4" w:rsidRDefault="00FF2218">
            <w:pPr>
              <w:numPr>
                <w:ilvl w:val="0"/>
                <w:numId w:val="53"/>
              </w:numPr>
              <w:spacing w:after="26"/>
              <w:ind w:right="0" w:hanging="360"/>
              <w:jc w:val="left"/>
            </w:pPr>
            <w:r>
              <w:t xml:space="preserve">The closure, </w:t>
            </w:r>
            <w:r>
              <w:t xml:space="preserve">storage and retention of information </w:t>
            </w:r>
          </w:p>
          <w:p w:rsidR="009C72B4" w:rsidRDefault="00FF2218">
            <w:pPr>
              <w:numPr>
                <w:ilvl w:val="0"/>
                <w:numId w:val="53"/>
              </w:numPr>
              <w:spacing w:after="0" w:line="259" w:lineRule="auto"/>
              <w:ind w:right="0" w:hanging="360"/>
              <w:jc w:val="left"/>
            </w:pPr>
            <w:r>
              <w:t xml:space="preserve">Entry on the Information Asset Register. </w:t>
            </w:r>
          </w:p>
        </w:tc>
      </w:tr>
    </w:tbl>
    <w:p w:rsidR="009C72B4" w:rsidRDefault="00FF2218">
      <w:pPr>
        <w:spacing w:after="161" w:line="259" w:lineRule="auto"/>
        <w:ind w:left="0" w:right="0" w:firstLine="0"/>
        <w:jc w:val="left"/>
      </w:pPr>
      <w:r>
        <w:t xml:space="preserve"> </w:t>
      </w:r>
    </w:p>
    <w:p w:rsidR="009C72B4" w:rsidRDefault="00FF2218">
      <w:pPr>
        <w:spacing w:after="161"/>
        <w:ind w:left="566" w:right="638" w:hanging="566"/>
      </w:pPr>
      <w:r>
        <w:t xml:space="preserve">8.8.3. Departments may bring closed and current files up to full compliance on a voluntary basis. </w:t>
      </w:r>
    </w:p>
    <w:p w:rsidR="009C72B4" w:rsidRDefault="00FF2218">
      <w:pPr>
        <w:pStyle w:val="Heading2"/>
        <w:numPr>
          <w:ilvl w:val="0"/>
          <w:numId w:val="0"/>
        </w:numPr>
      </w:pPr>
      <w:r>
        <w:t>Action Required</w:t>
      </w:r>
      <w:r>
        <w:rPr>
          <w:b w:val="0"/>
        </w:rPr>
        <w:t xml:space="preserve"> </w:t>
      </w:r>
    </w:p>
    <w:p w:rsidR="009C72B4" w:rsidRDefault="00FF2218">
      <w:pPr>
        <w:numPr>
          <w:ilvl w:val="0"/>
          <w:numId w:val="24"/>
        </w:numPr>
        <w:spacing w:after="40"/>
        <w:ind w:right="638" w:hanging="360"/>
      </w:pPr>
      <w:r>
        <w:t xml:space="preserve">Agreed timetable for full implementation of records </w:t>
      </w:r>
      <w:r>
        <w:t xml:space="preserve">management policy and standards. </w:t>
      </w:r>
    </w:p>
    <w:p w:rsidR="009C72B4" w:rsidRDefault="00FF2218">
      <w:pPr>
        <w:numPr>
          <w:ilvl w:val="0"/>
          <w:numId w:val="24"/>
        </w:numPr>
        <w:ind w:right="638" w:hanging="360"/>
      </w:pPr>
      <w:r>
        <w:t xml:space="preserve">Agreed transitional arrangements, e.g. as in table above. </w:t>
      </w:r>
    </w:p>
    <w:p w:rsidR="009C72B4" w:rsidRDefault="00FF2218">
      <w:pPr>
        <w:numPr>
          <w:ilvl w:val="0"/>
          <w:numId w:val="24"/>
        </w:numPr>
        <w:spacing w:after="124"/>
        <w:ind w:right="638" w:hanging="360"/>
      </w:pPr>
      <w:r>
        <w:t xml:space="preserve">Communication of transitional arrangements </w:t>
      </w:r>
    </w:p>
    <w:p w:rsidR="009C72B4" w:rsidRDefault="00FF2218">
      <w:pPr>
        <w:spacing w:after="605" w:line="259" w:lineRule="auto"/>
        <w:ind w:left="0" w:right="0" w:firstLine="0"/>
        <w:jc w:val="left"/>
      </w:pPr>
      <w:r>
        <w:rPr>
          <w:b/>
        </w:rPr>
        <w:t xml:space="preserve"> </w:t>
      </w:r>
    </w:p>
    <w:p w:rsidR="009C72B4" w:rsidRDefault="00FF2218">
      <w:pPr>
        <w:pStyle w:val="Heading1"/>
        <w:ind w:left="345" w:hanging="360"/>
      </w:pPr>
      <w:r>
        <w:t xml:space="preserve">Charging and Income </w:t>
      </w:r>
    </w:p>
    <w:p w:rsidR="009C72B4" w:rsidRDefault="00FF2218">
      <w:pPr>
        <w:spacing w:after="201" w:line="259" w:lineRule="auto"/>
        <w:ind w:left="0" w:right="0" w:firstLine="0"/>
        <w:jc w:val="left"/>
      </w:pPr>
      <w:r>
        <w:t xml:space="preserve"> </w:t>
      </w:r>
    </w:p>
    <w:p w:rsidR="009C72B4" w:rsidRDefault="00FF2218">
      <w:pPr>
        <w:spacing w:after="154" w:line="267" w:lineRule="auto"/>
        <w:ind w:left="561" w:right="577" w:hanging="576"/>
        <w:jc w:val="left"/>
      </w:pPr>
      <w:r>
        <w:t>9.1.</w:t>
      </w:r>
      <w:r>
        <w:rPr>
          <w:rFonts w:ascii="Arial" w:eastAsia="Arial" w:hAnsi="Arial" w:cs="Arial"/>
        </w:rPr>
        <w:t xml:space="preserve"> </w:t>
      </w:r>
      <w:r>
        <w:t>We are embracing the Transparency drive for public service information but must also be p</w:t>
      </w:r>
      <w:r>
        <w:t xml:space="preserve">ragmatic about the cost of making information available. I n f o r m a t </w:t>
      </w:r>
      <w:proofErr w:type="spellStart"/>
      <w:r>
        <w:t>i</w:t>
      </w:r>
      <w:proofErr w:type="spellEnd"/>
      <w:r>
        <w:t xml:space="preserve"> o n may generate income, which in turn contributes to the cost of providing information. Charging may be lawful under access legislation or </w:t>
      </w:r>
      <w:proofErr w:type="gramStart"/>
      <w:r>
        <w:t>through the use of</w:t>
      </w:r>
      <w:proofErr w:type="gramEnd"/>
      <w:r>
        <w:t xml:space="preserve"> statutory charging pow</w:t>
      </w:r>
      <w:r>
        <w:t xml:space="preserve">ers under legislation, including the Local Government Act (2003) and the Re-use of Public Sector Information Regulations (2005). </w:t>
      </w:r>
    </w:p>
    <w:p w:rsidR="00186DB8" w:rsidRDefault="00186DB8">
      <w:pPr>
        <w:spacing w:after="203"/>
        <w:ind w:left="566" w:right="638" w:hanging="566"/>
      </w:pPr>
    </w:p>
    <w:p w:rsidR="00186DB8" w:rsidRDefault="00186DB8">
      <w:pPr>
        <w:spacing w:after="203"/>
        <w:ind w:left="566" w:right="638" w:hanging="566"/>
      </w:pPr>
    </w:p>
    <w:p w:rsidR="00186DB8" w:rsidRDefault="00186DB8">
      <w:pPr>
        <w:spacing w:after="203"/>
        <w:ind w:left="566" w:right="638" w:hanging="566"/>
      </w:pPr>
    </w:p>
    <w:p w:rsidR="009C72B4" w:rsidRDefault="00FF2218">
      <w:pPr>
        <w:spacing w:after="203"/>
        <w:ind w:left="566" w:right="638" w:hanging="566"/>
      </w:pPr>
      <w:r>
        <w:t>9.2. We should seek to recover costs or generate income wherever allowed to do so. Consequently, a corporate wide charging app</w:t>
      </w:r>
      <w:r>
        <w:t xml:space="preserve">roach is required to ensure: </w:t>
      </w:r>
    </w:p>
    <w:p w:rsidR="009C72B4" w:rsidRDefault="00FF2218">
      <w:pPr>
        <w:numPr>
          <w:ilvl w:val="0"/>
          <w:numId w:val="25"/>
        </w:numPr>
        <w:ind w:right="638" w:hanging="360"/>
      </w:pPr>
      <w:r>
        <w:t xml:space="preserve">compliance with legislation </w:t>
      </w:r>
    </w:p>
    <w:p w:rsidR="009C72B4" w:rsidRDefault="00FF2218">
      <w:pPr>
        <w:numPr>
          <w:ilvl w:val="0"/>
          <w:numId w:val="25"/>
        </w:numPr>
        <w:ind w:right="638" w:hanging="360"/>
      </w:pPr>
      <w:r>
        <w:t xml:space="preserve">consistent and reasonable charges are imposed </w:t>
      </w:r>
    </w:p>
    <w:p w:rsidR="009C72B4" w:rsidRDefault="00FF2218">
      <w:pPr>
        <w:numPr>
          <w:ilvl w:val="0"/>
          <w:numId w:val="25"/>
        </w:numPr>
        <w:spacing w:after="124"/>
        <w:ind w:right="638" w:hanging="360"/>
      </w:pPr>
      <w:proofErr w:type="gramStart"/>
      <w:r>
        <w:t>income</w:t>
      </w:r>
      <w:proofErr w:type="gramEnd"/>
      <w:r>
        <w:t xml:space="preserve"> from information is maximised, where appropriate. </w:t>
      </w:r>
    </w:p>
    <w:p w:rsidR="009C72B4" w:rsidRDefault="00FF2218">
      <w:pPr>
        <w:spacing w:after="0" w:line="259" w:lineRule="auto"/>
        <w:ind w:left="566" w:right="0" w:firstLine="0"/>
        <w:jc w:val="left"/>
      </w:pPr>
      <w:r>
        <w:rPr>
          <w:b/>
        </w:rPr>
        <w:t xml:space="preserve"> </w:t>
      </w:r>
    </w:p>
    <w:p w:rsidR="009C72B4" w:rsidRDefault="00FF2218">
      <w:pPr>
        <w:pStyle w:val="Heading2"/>
        <w:numPr>
          <w:ilvl w:val="0"/>
          <w:numId w:val="0"/>
        </w:numPr>
      </w:pPr>
      <w:r>
        <w:t>Action Required</w:t>
      </w:r>
      <w:r>
        <w:rPr>
          <w:b w:val="0"/>
        </w:rPr>
        <w:t xml:space="preserve"> </w:t>
      </w:r>
    </w:p>
    <w:p w:rsidR="009C72B4" w:rsidRDefault="00FF2218">
      <w:pPr>
        <w:numPr>
          <w:ilvl w:val="0"/>
          <w:numId w:val="26"/>
        </w:numPr>
        <w:ind w:right="638" w:hanging="360"/>
      </w:pPr>
      <w:r>
        <w:t xml:space="preserve">Audit of current charging regimes and income generation </w:t>
      </w:r>
    </w:p>
    <w:p w:rsidR="009C72B4" w:rsidRDefault="00FF2218">
      <w:pPr>
        <w:numPr>
          <w:ilvl w:val="0"/>
          <w:numId w:val="26"/>
        </w:numPr>
        <w:ind w:right="638" w:hanging="360"/>
      </w:pPr>
      <w:r>
        <w:t>Corporate Info</w:t>
      </w:r>
      <w:r>
        <w:t xml:space="preserve">rmation Charging approach devised, approved and publicised. </w:t>
      </w:r>
    </w:p>
    <w:p w:rsidR="009C72B4" w:rsidRDefault="00FF2218">
      <w:pPr>
        <w:numPr>
          <w:ilvl w:val="0"/>
          <w:numId w:val="26"/>
        </w:numPr>
        <w:ind w:right="638" w:hanging="360"/>
      </w:pPr>
      <w:r>
        <w:t xml:space="preserve">Incorporate charging into the Asset Register (and/or publication scheme). </w:t>
      </w:r>
    </w:p>
    <w:p w:rsidR="009C72B4" w:rsidRDefault="00FF2218">
      <w:pPr>
        <w:numPr>
          <w:ilvl w:val="0"/>
          <w:numId w:val="26"/>
        </w:numPr>
        <w:spacing w:after="40"/>
        <w:ind w:right="638" w:hanging="360"/>
      </w:pPr>
      <w:r>
        <w:t xml:space="preserve">Implementation strategy for Re -use of Public Sector Information Regulations 2005 and charging under LGA 2003. </w:t>
      </w:r>
    </w:p>
    <w:p w:rsidR="009C72B4" w:rsidRDefault="00FF2218">
      <w:pPr>
        <w:numPr>
          <w:ilvl w:val="0"/>
          <w:numId w:val="26"/>
        </w:numPr>
        <w:ind w:right="638" w:hanging="360"/>
      </w:pPr>
      <w:r>
        <w:t>Audit of</w:t>
      </w:r>
      <w:r>
        <w:t xml:space="preserve"> any information of commercial value. </w:t>
      </w:r>
    </w:p>
    <w:p w:rsidR="009C72B4" w:rsidRDefault="00FF2218">
      <w:pPr>
        <w:numPr>
          <w:ilvl w:val="0"/>
          <w:numId w:val="26"/>
        </w:numPr>
        <w:spacing w:after="124"/>
        <w:ind w:right="638" w:hanging="360"/>
      </w:pPr>
      <w:proofErr w:type="spellStart"/>
      <w:r>
        <w:t>RoPSI</w:t>
      </w:r>
      <w:proofErr w:type="spellEnd"/>
      <w:r>
        <w:t xml:space="preserve"> Regulations approach approved and implemented </w:t>
      </w:r>
    </w:p>
    <w:p w:rsidR="009C72B4" w:rsidRDefault="00FF2218">
      <w:pPr>
        <w:spacing w:after="608" w:line="259" w:lineRule="auto"/>
        <w:ind w:left="0" w:right="0" w:firstLine="0"/>
        <w:jc w:val="left"/>
      </w:pPr>
      <w:r>
        <w:t xml:space="preserve"> </w:t>
      </w:r>
    </w:p>
    <w:p w:rsidR="009C72B4" w:rsidRDefault="00FF2218">
      <w:pPr>
        <w:pStyle w:val="Heading1"/>
        <w:ind w:left="705" w:hanging="720"/>
      </w:pPr>
      <w:r>
        <w:t xml:space="preserve">Communications and Training </w:t>
      </w:r>
    </w:p>
    <w:p w:rsidR="009C72B4" w:rsidRDefault="00FF2218">
      <w:pPr>
        <w:spacing w:after="161" w:line="259" w:lineRule="auto"/>
        <w:ind w:left="0" w:right="0" w:firstLine="0"/>
        <w:jc w:val="left"/>
      </w:pPr>
      <w:r>
        <w:t xml:space="preserve"> </w:t>
      </w:r>
    </w:p>
    <w:p w:rsidR="009C72B4" w:rsidRDefault="00FF2218">
      <w:pPr>
        <w:spacing w:after="156" w:line="267" w:lineRule="auto"/>
        <w:ind w:left="561" w:right="577" w:hanging="576"/>
        <w:jc w:val="left"/>
      </w:pPr>
      <w:r>
        <w:t xml:space="preserve">10.1. The IG Strategy involves a cultural shift in the management of information. This builds on the cultural change that has </w:t>
      </w:r>
      <w:r>
        <w:t xml:space="preserve">already taken place on public access to information with the Freedom of Information Act (2000). </w:t>
      </w:r>
    </w:p>
    <w:p w:rsidR="009C72B4" w:rsidRDefault="00FF2218">
      <w:pPr>
        <w:spacing w:after="203"/>
        <w:ind w:left="566" w:right="638" w:hanging="566"/>
      </w:pPr>
      <w:r>
        <w:t>10.2. There are clear benefits to effective IG but it will involve time and effort by all employees and, like any change process, may meet reluctance. Successf</w:t>
      </w:r>
      <w:r>
        <w:t>ul implementation will require effective communication to raise awareness of the reasons for change, the new standards and training of key employees to cascade the new policies and procedures. Where required, this may include consultation on any significan</w:t>
      </w:r>
      <w:r>
        <w:t xml:space="preserve">t changes, although the Information Audit anticipates employee contribution by identifying good Information Governance practice. A communications and training policy is required to: </w:t>
      </w:r>
    </w:p>
    <w:p w:rsidR="009C72B4" w:rsidRDefault="00FF2218">
      <w:pPr>
        <w:numPr>
          <w:ilvl w:val="0"/>
          <w:numId w:val="27"/>
        </w:numPr>
        <w:ind w:right="638" w:hanging="360"/>
      </w:pPr>
      <w:r>
        <w:t xml:space="preserve">Raise awareness of the strategy and the direction of change </w:t>
      </w:r>
    </w:p>
    <w:p w:rsidR="009C72B4" w:rsidRDefault="00FF2218">
      <w:pPr>
        <w:numPr>
          <w:ilvl w:val="0"/>
          <w:numId w:val="27"/>
        </w:numPr>
        <w:spacing w:after="42"/>
        <w:ind w:right="638" w:hanging="360"/>
      </w:pPr>
      <w:r>
        <w:t>To engage an</w:t>
      </w:r>
      <w:r>
        <w:t xml:space="preserve">d involve staff (although the Information Audit should identify and engage key staff with Information Governance skills). </w:t>
      </w:r>
    </w:p>
    <w:p w:rsidR="009C72B4" w:rsidRDefault="00FF2218">
      <w:pPr>
        <w:numPr>
          <w:ilvl w:val="0"/>
          <w:numId w:val="27"/>
        </w:numPr>
        <w:ind w:right="638" w:hanging="360"/>
      </w:pPr>
      <w:r>
        <w:t xml:space="preserve">To train on new policies and procedures as they </w:t>
      </w:r>
      <w:proofErr w:type="gramStart"/>
      <w:r>
        <w:t>are implemented</w:t>
      </w:r>
      <w:proofErr w:type="gramEnd"/>
      <w:r>
        <w:t xml:space="preserve">. </w:t>
      </w:r>
    </w:p>
    <w:p w:rsidR="009C72B4" w:rsidRDefault="00FF2218">
      <w:pPr>
        <w:numPr>
          <w:ilvl w:val="0"/>
          <w:numId w:val="27"/>
        </w:numPr>
        <w:ind w:right="638" w:hanging="360"/>
      </w:pPr>
      <w:r>
        <w:t>To establish an ongoing training programme on Information Governanc</w:t>
      </w:r>
      <w:r>
        <w:t xml:space="preserve">e issues (e.g. </w:t>
      </w:r>
    </w:p>
    <w:p w:rsidR="009C72B4" w:rsidRDefault="00FF2218">
      <w:pPr>
        <w:spacing w:after="42"/>
        <w:ind w:left="936" w:right="638"/>
      </w:pPr>
      <w:proofErr w:type="gramStart"/>
      <w:r>
        <w:t>including</w:t>
      </w:r>
      <w:proofErr w:type="gramEnd"/>
      <w:r>
        <w:t xml:space="preserve"> FOI/EIR and DPA/GDPR) to provide detailed training to key staff and services. </w:t>
      </w:r>
    </w:p>
    <w:p w:rsidR="009C72B4" w:rsidRDefault="00FF2218">
      <w:pPr>
        <w:numPr>
          <w:ilvl w:val="0"/>
          <w:numId w:val="27"/>
        </w:numPr>
        <w:spacing w:after="152"/>
        <w:ind w:right="638" w:hanging="360"/>
      </w:pPr>
      <w:r>
        <w:t xml:space="preserve">To integrate Information Governance into the induction process and the appraisal process as new procedures </w:t>
      </w:r>
      <w:proofErr w:type="gramStart"/>
      <w:r>
        <w:t>are implemented</w:t>
      </w:r>
      <w:proofErr w:type="gramEnd"/>
      <w:r>
        <w:t xml:space="preserve">. </w:t>
      </w:r>
    </w:p>
    <w:p w:rsidR="009C72B4" w:rsidRDefault="00FF2218">
      <w:pPr>
        <w:spacing w:after="170" w:line="259" w:lineRule="auto"/>
        <w:ind w:left="0" w:right="0" w:firstLine="0"/>
        <w:jc w:val="left"/>
      </w:pPr>
      <w:r>
        <w:lastRenderedPageBreak/>
        <w:t xml:space="preserve"> </w:t>
      </w:r>
    </w:p>
    <w:p w:rsidR="009C72B4" w:rsidRDefault="00FF2218">
      <w:pPr>
        <w:pStyle w:val="Heading2"/>
        <w:numPr>
          <w:ilvl w:val="0"/>
          <w:numId w:val="0"/>
        </w:numPr>
      </w:pPr>
      <w:r>
        <w:t>Action Required</w:t>
      </w:r>
      <w:r>
        <w:rPr>
          <w:b w:val="0"/>
        </w:rPr>
        <w:t xml:space="preserve"> </w:t>
      </w:r>
    </w:p>
    <w:p w:rsidR="009C72B4" w:rsidRDefault="00FF2218">
      <w:pPr>
        <w:numPr>
          <w:ilvl w:val="0"/>
          <w:numId w:val="28"/>
        </w:numPr>
        <w:ind w:right="638" w:hanging="360"/>
      </w:pPr>
      <w:r>
        <w:t xml:space="preserve">Review </w:t>
      </w:r>
      <w:r>
        <w:t xml:space="preserve">of existing training and communications on IG </w:t>
      </w:r>
    </w:p>
    <w:p w:rsidR="009C72B4" w:rsidRDefault="00FF2218">
      <w:pPr>
        <w:numPr>
          <w:ilvl w:val="0"/>
          <w:numId w:val="28"/>
        </w:numPr>
        <w:spacing w:after="42"/>
        <w:ind w:right="638" w:hanging="360"/>
      </w:pPr>
      <w:r>
        <w:t xml:space="preserve">A comprehensive, corporate IG training programme using a range of training methods </w:t>
      </w:r>
    </w:p>
    <w:p w:rsidR="009C72B4" w:rsidRDefault="00FF2218">
      <w:pPr>
        <w:numPr>
          <w:ilvl w:val="0"/>
          <w:numId w:val="28"/>
        </w:numPr>
        <w:ind w:right="638" w:hanging="360"/>
      </w:pPr>
      <w:r>
        <w:t xml:space="preserve">A communications plan for the IG Strategy implementation </w:t>
      </w:r>
    </w:p>
    <w:p w:rsidR="009C72B4" w:rsidRDefault="00FF2218">
      <w:pPr>
        <w:numPr>
          <w:ilvl w:val="0"/>
          <w:numId w:val="28"/>
        </w:numPr>
        <w:ind w:right="638" w:hanging="360"/>
      </w:pPr>
      <w:r>
        <w:t xml:space="preserve">Integration of IG into HR policy and the induction process. </w:t>
      </w:r>
    </w:p>
    <w:p w:rsidR="009C72B4" w:rsidRDefault="00FF2218">
      <w:pPr>
        <w:numPr>
          <w:ilvl w:val="0"/>
          <w:numId w:val="28"/>
        </w:numPr>
        <w:spacing w:after="571"/>
        <w:ind w:right="638" w:hanging="360"/>
      </w:pPr>
      <w:r>
        <w:t>Impro</w:t>
      </w:r>
      <w:r>
        <w:t xml:space="preserve">ving information management tools and information on the Intranet. </w:t>
      </w:r>
    </w:p>
    <w:p w:rsidR="009C72B4" w:rsidRDefault="00FF2218">
      <w:pPr>
        <w:pStyle w:val="Heading1"/>
        <w:ind w:left="705" w:hanging="720"/>
      </w:pPr>
      <w:r>
        <w:t xml:space="preserve">Integration with Existing Policies </w:t>
      </w:r>
    </w:p>
    <w:p w:rsidR="009C72B4" w:rsidRDefault="00FF2218">
      <w:pPr>
        <w:spacing w:after="161" w:line="259" w:lineRule="auto"/>
        <w:ind w:left="0" w:right="0" w:firstLine="0"/>
        <w:jc w:val="left"/>
      </w:pPr>
      <w:r>
        <w:t xml:space="preserve"> </w:t>
      </w:r>
    </w:p>
    <w:p w:rsidR="009C72B4" w:rsidRDefault="00FF2218">
      <w:pPr>
        <w:spacing w:after="163"/>
        <w:ind w:left="566" w:right="780" w:hanging="566"/>
      </w:pPr>
      <w:r>
        <w:t xml:space="preserve">11.1. The IG Strategy will </w:t>
      </w:r>
      <w:proofErr w:type="gramStart"/>
      <w:r>
        <w:t>impact on</w:t>
      </w:r>
      <w:proofErr w:type="gramEnd"/>
      <w:r>
        <w:t xml:space="preserve"> other policies and practices.  It is important that IG </w:t>
      </w:r>
      <w:proofErr w:type="gramStart"/>
      <w:r>
        <w:t>is incorporated</w:t>
      </w:r>
      <w:proofErr w:type="gramEnd"/>
      <w:r>
        <w:t xml:space="preserve"> into these policies and that all policies </w:t>
      </w:r>
      <w:r>
        <w:t xml:space="preserve">are consistent. IG must also take into account equalities issues, such as equal access to information, particularly in respect of public access. </w:t>
      </w:r>
    </w:p>
    <w:p w:rsidR="009C72B4" w:rsidRDefault="00FF2218">
      <w:pPr>
        <w:pStyle w:val="Heading2"/>
        <w:numPr>
          <w:ilvl w:val="0"/>
          <w:numId w:val="0"/>
        </w:numPr>
      </w:pPr>
      <w:r>
        <w:t>Action Required</w:t>
      </w:r>
      <w:r>
        <w:rPr>
          <w:b w:val="0"/>
        </w:rPr>
        <w:t xml:space="preserve"> </w:t>
      </w:r>
    </w:p>
    <w:p w:rsidR="009C72B4" w:rsidRDefault="00FF2218">
      <w:pPr>
        <w:numPr>
          <w:ilvl w:val="0"/>
          <w:numId w:val="29"/>
        </w:numPr>
        <w:ind w:right="638" w:hanging="360"/>
      </w:pPr>
      <w:r>
        <w:t xml:space="preserve">Identify the impact of IG policies on other policies (and vice-versa). </w:t>
      </w:r>
    </w:p>
    <w:p w:rsidR="009C72B4" w:rsidRDefault="00FF2218">
      <w:pPr>
        <w:numPr>
          <w:ilvl w:val="0"/>
          <w:numId w:val="29"/>
        </w:numPr>
        <w:ind w:right="638" w:hanging="360"/>
      </w:pPr>
      <w:r>
        <w:t>Identify solutions, w</w:t>
      </w:r>
      <w:r>
        <w:t xml:space="preserve">hether through appropriate amendment or otherwise. </w:t>
      </w:r>
    </w:p>
    <w:p w:rsidR="009C72B4" w:rsidRDefault="00FF2218">
      <w:pPr>
        <w:numPr>
          <w:ilvl w:val="0"/>
          <w:numId w:val="29"/>
        </w:numPr>
        <w:spacing w:after="599"/>
        <w:ind w:right="638" w:hanging="360"/>
      </w:pPr>
      <w:r>
        <w:t xml:space="preserve">To </w:t>
      </w:r>
      <w:proofErr w:type="gramStart"/>
      <w:r>
        <w:t>otherwise</w:t>
      </w:r>
      <w:proofErr w:type="gramEnd"/>
      <w:r>
        <w:t xml:space="preserve"> integrate IG into existing policies and any contractual employment documentation regarding managing or maintaining the confidentiality of data. </w:t>
      </w:r>
    </w:p>
    <w:p w:rsidR="009C72B4" w:rsidRDefault="00FF2218">
      <w:pPr>
        <w:pStyle w:val="Heading1"/>
        <w:ind w:left="705" w:hanging="720"/>
      </w:pPr>
      <w:r>
        <w:t xml:space="preserve">Finance </w:t>
      </w:r>
    </w:p>
    <w:p w:rsidR="009C72B4" w:rsidRDefault="00FF2218">
      <w:pPr>
        <w:spacing w:after="161" w:line="259" w:lineRule="auto"/>
        <w:ind w:left="0" w:right="0" w:firstLine="0"/>
        <w:jc w:val="left"/>
      </w:pPr>
      <w:r>
        <w:t xml:space="preserve"> </w:t>
      </w:r>
    </w:p>
    <w:p w:rsidR="009C72B4" w:rsidRDefault="00FF2218">
      <w:pPr>
        <w:spacing w:after="156" w:line="267" w:lineRule="auto"/>
        <w:ind w:left="561" w:right="577" w:hanging="576"/>
        <w:jc w:val="left"/>
      </w:pPr>
      <w:r>
        <w:t>12.1. This strategy is based on the</w:t>
      </w:r>
      <w:r>
        <w:t xml:space="preserve"> assumption that implementation will be achieved through existing budgets and savings arising from effective records management. Savings </w:t>
      </w:r>
      <w:proofErr w:type="gramStart"/>
      <w:r>
        <w:t>should be made</w:t>
      </w:r>
      <w:proofErr w:type="gramEnd"/>
      <w:r>
        <w:t xml:space="preserve"> from the more efficient use of human, electronic and physical resources, thereby improving service deliv</w:t>
      </w:r>
      <w:r>
        <w:t xml:space="preserve">ery whilst reducing costs.  It may be an unrealistic assumption, however, that all costs </w:t>
      </w:r>
      <w:proofErr w:type="gramStart"/>
      <w:r>
        <w:t>will be covered</w:t>
      </w:r>
      <w:proofErr w:type="gramEnd"/>
      <w:r>
        <w:t xml:space="preserve"> from existing resources. Some proposals and the general level of work involved may require additional resources during the implementation stages to rea</w:t>
      </w:r>
      <w:r>
        <w:t xml:space="preserve">lise the full efficiency savings arising from effective Information Governance. For instance, if the audit of current staff skills reveals </w:t>
      </w:r>
      <w:proofErr w:type="gramStart"/>
      <w:r>
        <w:t>a lack information management skills</w:t>
      </w:r>
      <w:proofErr w:type="gramEnd"/>
      <w:r>
        <w:t>, it will be necessary to investigate training. It is unrealistic to expect incom</w:t>
      </w:r>
      <w:r>
        <w:t xml:space="preserve">e from information requests to cover the costs of public access to information. </w:t>
      </w:r>
    </w:p>
    <w:p w:rsidR="009C72B4" w:rsidRDefault="00FF2218">
      <w:pPr>
        <w:spacing w:after="163"/>
        <w:ind w:left="566" w:right="638" w:hanging="566"/>
      </w:pPr>
      <w:r>
        <w:t xml:space="preserve">12.2. Assessment of the resources implications of the IG Strategy needs to </w:t>
      </w:r>
      <w:proofErr w:type="gramStart"/>
      <w:r>
        <w:t>be undertaken</w:t>
      </w:r>
      <w:proofErr w:type="gramEnd"/>
      <w:r>
        <w:t xml:space="preserve"> as, otherwise, the result may be a reduction or redefinition in the scope of the work </w:t>
      </w:r>
      <w:r>
        <w:t xml:space="preserve">undertaken or the allocation of additional or redirected resources. </w:t>
      </w:r>
    </w:p>
    <w:p w:rsidR="009C72B4" w:rsidRDefault="00FF2218">
      <w:pPr>
        <w:pStyle w:val="Heading2"/>
        <w:numPr>
          <w:ilvl w:val="0"/>
          <w:numId w:val="0"/>
        </w:numPr>
      </w:pPr>
      <w:r>
        <w:t>Action Required</w:t>
      </w:r>
      <w:r>
        <w:rPr>
          <w:b w:val="0"/>
        </w:rPr>
        <w:t xml:space="preserve"> </w:t>
      </w:r>
    </w:p>
    <w:p w:rsidR="009C72B4" w:rsidRDefault="00FF2218">
      <w:pPr>
        <w:numPr>
          <w:ilvl w:val="0"/>
          <w:numId w:val="30"/>
        </w:numPr>
        <w:ind w:right="638" w:hanging="360"/>
      </w:pPr>
      <w:r>
        <w:t xml:space="preserve">Identify the efficiency savings </w:t>
      </w:r>
    </w:p>
    <w:p w:rsidR="00186DB8" w:rsidRDefault="00186DB8" w:rsidP="00186DB8">
      <w:pPr>
        <w:ind w:left="911" w:right="638" w:firstLine="0"/>
      </w:pPr>
    </w:p>
    <w:p w:rsidR="00186DB8" w:rsidRDefault="00186DB8" w:rsidP="00186DB8">
      <w:pPr>
        <w:ind w:left="911" w:right="638" w:firstLine="0"/>
      </w:pPr>
    </w:p>
    <w:p w:rsidR="009C72B4" w:rsidRDefault="00FF2218" w:rsidP="00186DB8">
      <w:pPr>
        <w:pStyle w:val="ListParagraph"/>
        <w:numPr>
          <w:ilvl w:val="0"/>
          <w:numId w:val="56"/>
        </w:numPr>
        <w:ind w:right="638"/>
      </w:pPr>
      <w:r>
        <w:t xml:space="preserve">Identify the resource implications of IG strategy implementation. </w:t>
      </w:r>
    </w:p>
    <w:p w:rsidR="009C72B4" w:rsidRDefault="00FF2218">
      <w:pPr>
        <w:numPr>
          <w:ilvl w:val="0"/>
          <w:numId w:val="30"/>
        </w:numPr>
        <w:ind w:right="638" w:hanging="360"/>
      </w:pPr>
      <w:r>
        <w:t>A</w:t>
      </w:r>
      <w:r>
        <w:t xml:space="preserve">ssess how to meet any short fall. </w:t>
      </w:r>
    </w:p>
    <w:p w:rsidR="00186DB8" w:rsidRDefault="00186DB8" w:rsidP="00186DB8">
      <w:pPr>
        <w:ind w:left="911" w:right="638" w:firstLine="0"/>
      </w:pPr>
    </w:p>
    <w:p w:rsidR="00186DB8" w:rsidRDefault="00186DB8" w:rsidP="00186DB8">
      <w:pPr>
        <w:ind w:left="911" w:right="638" w:firstLine="0"/>
      </w:pPr>
    </w:p>
    <w:p w:rsidR="009C72B4" w:rsidRDefault="00FF2218">
      <w:pPr>
        <w:pStyle w:val="Heading1"/>
        <w:ind w:left="705" w:hanging="720"/>
      </w:pPr>
      <w:r>
        <w:t xml:space="preserve">Monitoring and Review </w:t>
      </w:r>
    </w:p>
    <w:p w:rsidR="009C72B4" w:rsidRDefault="00FF2218">
      <w:pPr>
        <w:spacing w:after="161" w:line="259" w:lineRule="auto"/>
        <w:ind w:left="0" w:right="0" w:firstLine="0"/>
        <w:jc w:val="left"/>
      </w:pPr>
      <w:r>
        <w:t xml:space="preserve"> </w:t>
      </w:r>
    </w:p>
    <w:p w:rsidR="009C72B4" w:rsidRDefault="00FF2218">
      <w:pPr>
        <w:spacing w:after="160"/>
        <w:ind w:left="566" w:right="938" w:hanging="566"/>
      </w:pPr>
      <w:r>
        <w:t xml:space="preserve">13.1. To </w:t>
      </w:r>
      <w:r>
        <w:t xml:space="preserve">measure the success of the IG Strategy, a formal monitoring and review structure needs to be </w:t>
      </w:r>
      <w:proofErr w:type="gramStart"/>
      <w:r>
        <w:t>devised</w:t>
      </w:r>
      <w:proofErr w:type="gramEnd"/>
      <w:r>
        <w:t xml:space="preserve"> and implemented. This will include IG Performance Indicators, appropriate review mechanisms and sanctions for non-compliance.  </w:t>
      </w:r>
    </w:p>
    <w:p w:rsidR="009C72B4" w:rsidRDefault="00FF2218">
      <w:pPr>
        <w:pStyle w:val="Heading2"/>
        <w:numPr>
          <w:ilvl w:val="0"/>
          <w:numId w:val="0"/>
        </w:numPr>
      </w:pPr>
      <w:r>
        <w:t>Action Required</w:t>
      </w:r>
      <w:r>
        <w:rPr>
          <w:b w:val="0"/>
        </w:rPr>
        <w:t xml:space="preserve"> </w:t>
      </w:r>
    </w:p>
    <w:p w:rsidR="009C72B4" w:rsidRDefault="00FF2218">
      <w:pPr>
        <w:spacing w:after="117"/>
        <w:ind w:left="561" w:right="1119"/>
      </w:pPr>
      <w:r>
        <w:rPr>
          <w:rFonts w:ascii="Segoe UI Symbol" w:eastAsia="Segoe UI Symbol" w:hAnsi="Segoe UI Symbol" w:cs="Segoe UI Symbol"/>
        </w:rPr>
        <w:t></w:t>
      </w:r>
      <w:r>
        <w:rPr>
          <w:rFonts w:ascii="Arial" w:eastAsia="Arial" w:hAnsi="Arial" w:cs="Arial"/>
        </w:rPr>
        <w:t xml:space="preserve"> </w:t>
      </w:r>
      <w:r>
        <w:t>Agree pe</w:t>
      </w:r>
      <w:r>
        <w:t xml:space="preserve">rformance indicators and sanctions for non -performance </w:t>
      </w:r>
      <w:r>
        <w:rPr>
          <w:rFonts w:ascii="Segoe UI Symbol" w:eastAsia="Segoe UI Symbol" w:hAnsi="Segoe UI Symbol" w:cs="Segoe UI Symbol"/>
        </w:rPr>
        <w:t></w:t>
      </w:r>
      <w:r>
        <w:rPr>
          <w:rFonts w:ascii="Arial" w:eastAsia="Arial" w:hAnsi="Arial" w:cs="Arial"/>
        </w:rPr>
        <w:t xml:space="preserve"> </w:t>
      </w:r>
      <w:r>
        <w:t xml:space="preserve">Establishing monitoring system – i.e. to the Information Governance Board </w:t>
      </w:r>
      <w:r>
        <w:rPr>
          <w:rFonts w:ascii="Segoe UI Symbol" w:eastAsia="Segoe UI Symbol" w:hAnsi="Segoe UI Symbol" w:cs="Segoe UI Symbol"/>
        </w:rPr>
        <w:t></w:t>
      </w:r>
      <w:r>
        <w:rPr>
          <w:rFonts w:ascii="Arial" w:eastAsia="Arial" w:hAnsi="Arial" w:cs="Arial"/>
        </w:rPr>
        <w:t xml:space="preserve"> </w:t>
      </w:r>
      <w:r>
        <w:t xml:space="preserve">Establish programme of review for the IG Strategy and policies. </w:t>
      </w:r>
    </w:p>
    <w:p w:rsidR="009C72B4" w:rsidRDefault="00FF2218">
      <w:pPr>
        <w:spacing w:after="609" w:line="259" w:lineRule="auto"/>
        <w:ind w:left="0" w:right="0" w:firstLine="0"/>
        <w:jc w:val="left"/>
      </w:pPr>
      <w:r>
        <w:t xml:space="preserve"> </w:t>
      </w:r>
    </w:p>
    <w:p w:rsidR="009C72B4" w:rsidRDefault="00FF2218">
      <w:pPr>
        <w:pStyle w:val="Heading1"/>
        <w:ind w:left="705" w:hanging="720"/>
      </w:pPr>
      <w:r>
        <w:t xml:space="preserve">Next Steps: Implementation </w:t>
      </w:r>
    </w:p>
    <w:p w:rsidR="009C72B4" w:rsidRDefault="00FF2218">
      <w:pPr>
        <w:spacing w:after="198" w:line="259" w:lineRule="auto"/>
        <w:ind w:left="0" w:right="0" w:firstLine="0"/>
        <w:jc w:val="left"/>
      </w:pPr>
      <w:r>
        <w:t xml:space="preserve"> </w:t>
      </w:r>
    </w:p>
    <w:p w:rsidR="009C72B4" w:rsidRDefault="00FF2218">
      <w:pPr>
        <w:ind w:left="566" w:right="638" w:hanging="566"/>
      </w:pPr>
      <w:r>
        <w:t>14.1.</w:t>
      </w:r>
      <w:r>
        <w:rPr>
          <w:rFonts w:ascii="Arial" w:eastAsia="Arial" w:hAnsi="Arial" w:cs="Arial"/>
        </w:rPr>
        <w:t xml:space="preserve"> </w:t>
      </w:r>
      <w:r>
        <w:t xml:space="preserve">The actions </w:t>
      </w:r>
      <w:r>
        <w:t xml:space="preserve">identified in this strategy </w:t>
      </w:r>
      <w:proofErr w:type="gramStart"/>
      <w:r>
        <w:t>are collated</w:t>
      </w:r>
      <w:proofErr w:type="gramEnd"/>
      <w:r>
        <w:t xml:space="preserve"> into an Implementation Plan below.  Consideration will need to </w:t>
      </w:r>
      <w:proofErr w:type="gramStart"/>
      <w:r>
        <w:t>be given</w:t>
      </w:r>
      <w:proofErr w:type="gramEnd"/>
      <w:r>
        <w:t xml:space="preserve"> to whether there are additional projects ongoing or planned that may have capacity to pick up aspects of implementation: </w:t>
      </w:r>
    </w:p>
    <w:p w:rsidR="009C72B4" w:rsidRDefault="00FF2218">
      <w:pPr>
        <w:spacing w:after="0" w:line="259" w:lineRule="auto"/>
        <w:ind w:left="360" w:right="0" w:firstLine="0"/>
        <w:jc w:val="left"/>
      </w:pPr>
      <w:r>
        <w:t xml:space="preserve"> </w:t>
      </w:r>
    </w:p>
    <w:p w:rsidR="009C72B4" w:rsidRDefault="00FF2218">
      <w:pPr>
        <w:pStyle w:val="Heading2"/>
        <w:numPr>
          <w:ilvl w:val="0"/>
          <w:numId w:val="0"/>
        </w:numPr>
        <w:spacing w:after="49"/>
        <w:ind w:left="355"/>
      </w:pPr>
      <w:r>
        <w:t>Roles and Responsib</w:t>
      </w:r>
      <w:r>
        <w:t xml:space="preserve">ilities </w:t>
      </w:r>
    </w:p>
    <w:p w:rsidR="009C72B4" w:rsidRDefault="00FF2218">
      <w:pPr>
        <w:numPr>
          <w:ilvl w:val="0"/>
          <w:numId w:val="31"/>
        </w:numPr>
        <w:ind w:right="638" w:hanging="360"/>
      </w:pPr>
      <w:r>
        <w:t xml:space="preserve">Agreement of Information Governance structure. </w:t>
      </w:r>
      <w:r>
        <w:rPr>
          <w:rFonts w:ascii="Segoe UI Symbol" w:eastAsia="Segoe UI Symbol" w:hAnsi="Segoe UI Symbol" w:cs="Segoe UI Symbol"/>
        </w:rPr>
        <w:t></w:t>
      </w:r>
      <w:r>
        <w:rPr>
          <w:rFonts w:ascii="Arial" w:eastAsia="Arial" w:hAnsi="Arial" w:cs="Arial"/>
        </w:rPr>
        <w:t xml:space="preserve"> </w:t>
      </w:r>
      <w:r>
        <w:t xml:space="preserve">Establishment of Information Governance Board </w:t>
      </w:r>
      <w:r>
        <w:rPr>
          <w:rFonts w:ascii="Segoe UI Symbol" w:eastAsia="Segoe UI Symbol" w:hAnsi="Segoe UI Symbol" w:cs="Segoe UI Symbol"/>
        </w:rPr>
        <w:t></w:t>
      </w:r>
      <w:r>
        <w:rPr>
          <w:rFonts w:ascii="Arial" w:eastAsia="Arial" w:hAnsi="Arial" w:cs="Arial"/>
        </w:rPr>
        <w:t xml:space="preserve"> </w:t>
      </w:r>
      <w:r>
        <w:t xml:space="preserve">Identification of department level IG staff. </w:t>
      </w:r>
    </w:p>
    <w:p w:rsidR="009C72B4" w:rsidRDefault="00FF2218">
      <w:pPr>
        <w:numPr>
          <w:ilvl w:val="0"/>
          <w:numId w:val="31"/>
        </w:numPr>
        <w:ind w:right="638" w:hanging="360"/>
      </w:pPr>
      <w:r>
        <w:t xml:space="preserve">Establishment of IG function </w:t>
      </w:r>
    </w:p>
    <w:p w:rsidR="009C72B4" w:rsidRDefault="00FF2218">
      <w:pPr>
        <w:numPr>
          <w:ilvl w:val="0"/>
          <w:numId w:val="31"/>
        </w:numPr>
        <w:spacing w:after="124"/>
        <w:ind w:right="638" w:hanging="360"/>
      </w:pPr>
      <w:r>
        <w:t xml:space="preserve">Definition of audit and compliance plan, to include KPIs </w:t>
      </w:r>
    </w:p>
    <w:p w:rsidR="009C72B4" w:rsidRDefault="00FF2218">
      <w:pPr>
        <w:pStyle w:val="Heading2"/>
        <w:numPr>
          <w:ilvl w:val="0"/>
          <w:numId w:val="0"/>
        </w:numPr>
        <w:spacing w:after="161"/>
        <w:ind w:left="355"/>
      </w:pPr>
      <w:r>
        <w:t>Information Gove</w:t>
      </w:r>
      <w:r>
        <w:t xml:space="preserve">rnance Framework </w:t>
      </w:r>
    </w:p>
    <w:p w:rsidR="009C72B4" w:rsidRDefault="00FF2218">
      <w:pPr>
        <w:ind w:left="370" w:right="638"/>
      </w:pPr>
      <w:r>
        <w:t xml:space="preserve">Review of existing policies in line with IG Policy. </w:t>
      </w:r>
    </w:p>
    <w:p w:rsidR="009C72B4" w:rsidRDefault="00FF2218">
      <w:pPr>
        <w:ind w:left="370" w:right="638"/>
      </w:pPr>
      <w:r>
        <w:t xml:space="preserve">Review and amendment of: </w:t>
      </w:r>
    </w:p>
    <w:p w:rsidR="009C72B4" w:rsidRDefault="00FF2218">
      <w:pPr>
        <w:numPr>
          <w:ilvl w:val="0"/>
          <w:numId w:val="32"/>
        </w:numPr>
        <w:ind w:right="638" w:hanging="360"/>
      </w:pPr>
      <w:r>
        <w:t xml:space="preserve">Access to Records Policy.  </w:t>
      </w:r>
    </w:p>
    <w:p w:rsidR="009C72B4" w:rsidRDefault="00FF2218">
      <w:pPr>
        <w:numPr>
          <w:ilvl w:val="0"/>
          <w:numId w:val="32"/>
        </w:numPr>
        <w:ind w:right="638" w:hanging="360"/>
      </w:pPr>
      <w:r>
        <w:t xml:space="preserve">Information Security Policy  </w:t>
      </w:r>
    </w:p>
    <w:p w:rsidR="009C72B4" w:rsidRDefault="00FF2218">
      <w:pPr>
        <w:numPr>
          <w:ilvl w:val="0"/>
          <w:numId w:val="32"/>
        </w:numPr>
        <w:ind w:right="638" w:hanging="360"/>
      </w:pPr>
      <w:r>
        <w:t xml:space="preserve">Information Sharing Policy </w:t>
      </w:r>
    </w:p>
    <w:p w:rsidR="009C72B4" w:rsidRDefault="00FF2218">
      <w:pPr>
        <w:numPr>
          <w:ilvl w:val="0"/>
          <w:numId w:val="32"/>
        </w:numPr>
        <w:ind w:right="638" w:hanging="360"/>
      </w:pPr>
      <w:r>
        <w:t xml:space="preserve">Surveillance policy </w:t>
      </w:r>
    </w:p>
    <w:p w:rsidR="009C72B4" w:rsidRDefault="00FF2218">
      <w:pPr>
        <w:numPr>
          <w:ilvl w:val="0"/>
          <w:numId w:val="32"/>
        </w:numPr>
        <w:spacing w:after="116"/>
        <w:ind w:right="638" w:hanging="360"/>
      </w:pPr>
      <w:r>
        <w:t xml:space="preserve">IGB approval of policy as appropriate. </w:t>
      </w:r>
      <w:r>
        <w:rPr>
          <w:rFonts w:ascii="Segoe UI Symbol" w:eastAsia="Segoe UI Symbol" w:hAnsi="Segoe UI Symbol" w:cs="Segoe UI Symbol"/>
        </w:rPr>
        <w:t></w:t>
      </w:r>
      <w:r>
        <w:rPr>
          <w:rFonts w:ascii="Arial" w:eastAsia="Arial" w:hAnsi="Arial" w:cs="Arial"/>
        </w:rPr>
        <w:t xml:space="preserve"> </w:t>
      </w:r>
      <w:r>
        <w:t>Records Man</w:t>
      </w:r>
      <w:r>
        <w:t xml:space="preserve">agement Policy  </w:t>
      </w:r>
    </w:p>
    <w:p w:rsidR="009C72B4" w:rsidRDefault="00FF2218">
      <w:pPr>
        <w:pStyle w:val="Heading2"/>
        <w:numPr>
          <w:ilvl w:val="0"/>
          <w:numId w:val="0"/>
        </w:numPr>
        <w:ind w:left="355"/>
      </w:pPr>
      <w:r>
        <w:t xml:space="preserve">Corporate Records Management Policy </w:t>
      </w:r>
    </w:p>
    <w:p w:rsidR="009C72B4" w:rsidRDefault="00FF2218">
      <w:pPr>
        <w:numPr>
          <w:ilvl w:val="0"/>
          <w:numId w:val="33"/>
        </w:numPr>
        <w:ind w:right="638" w:hanging="360"/>
      </w:pPr>
      <w:r>
        <w:t xml:space="preserve">Review existing policy </w:t>
      </w:r>
    </w:p>
    <w:p w:rsidR="009C72B4" w:rsidRDefault="00FF2218">
      <w:pPr>
        <w:numPr>
          <w:ilvl w:val="0"/>
          <w:numId w:val="33"/>
        </w:numPr>
        <w:ind w:right="638" w:hanging="360"/>
      </w:pPr>
      <w:r>
        <w:t xml:space="preserve">Update in accordance with IG Policy. </w:t>
      </w:r>
    </w:p>
    <w:p w:rsidR="00186DB8" w:rsidRDefault="00186DB8" w:rsidP="00186DB8">
      <w:pPr>
        <w:ind w:left="720" w:right="638" w:firstLine="0"/>
      </w:pPr>
    </w:p>
    <w:p w:rsidR="00186DB8" w:rsidRDefault="00186DB8" w:rsidP="00186DB8">
      <w:pPr>
        <w:ind w:left="720" w:right="638" w:firstLine="0"/>
      </w:pPr>
    </w:p>
    <w:p w:rsidR="009C72B4" w:rsidRDefault="00FF2218">
      <w:pPr>
        <w:numPr>
          <w:ilvl w:val="0"/>
          <w:numId w:val="33"/>
        </w:numPr>
        <w:ind w:right="638" w:hanging="360"/>
      </w:pPr>
      <w:r>
        <w:t xml:space="preserve">Approval from IGB as required. </w:t>
      </w:r>
    </w:p>
    <w:p w:rsidR="009C72B4" w:rsidRDefault="00FF2218">
      <w:pPr>
        <w:numPr>
          <w:ilvl w:val="0"/>
          <w:numId w:val="33"/>
        </w:numPr>
        <w:ind w:right="638" w:hanging="360"/>
      </w:pPr>
      <w:r>
        <w:t xml:space="preserve">Develop and deliver communications plan. </w:t>
      </w:r>
    </w:p>
    <w:p w:rsidR="009C72B4" w:rsidRDefault="00FF2218">
      <w:pPr>
        <w:pStyle w:val="Heading2"/>
        <w:numPr>
          <w:ilvl w:val="0"/>
          <w:numId w:val="0"/>
        </w:numPr>
        <w:ind w:left="355"/>
      </w:pPr>
      <w:r>
        <w:t xml:space="preserve">“Single Issue” Records Management Policies </w:t>
      </w:r>
    </w:p>
    <w:p w:rsidR="009C72B4" w:rsidRDefault="00FF2218">
      <w:pPr>
        <w:spacing w:after="116" w:line="267" w:lineRule="auto"/>
        <w:ind w:left="360" w:right="3543" w:firstLine="0"/>
        <w:jc w:val="left"/>
      </w:pPr>
      <w:r>
        <w:rPr>
          <w:rFonts w:ascii="Segoe UI Symbol" w:eastAsia="Segoe UI Symbol" w:hAnsi="Segoe UI Symbol" w:cs="Segoe UI Symbol"/>
        </w:rPr>
        <w:t></w:t>
      </w:r>
      <w:r>
        <w:rPr>
          <w:rFonts w:ascii="Arial" w:eastAsia="Arial" w:hAnsi="Arial" w:cs="Arial"/>
        </w:rPr>
        <w:t xml:space="preserve"> </w:t>
      </w:r>
      <w:r>
        <w:t xml:space="preserve">IGB </w:t>
      </w:r>
      <w:r>
        <w:t xml:space="preserve">identifies and agrees the policies required </w:t>
      </w:r>
      <w:r>
        <w:rPr>
          <w:rFonts w:ascii="Segoe UI Symbol" w:eastAsia="Segoe UI Symbol" w:hAnsi="Segoe UI Symbol" w:cs="Segoe UI Symbol"/>
        </w:rPr>
        <w:t></w:t>
      </w:r>
      <w:r>
        <w:rPr>
          <w:rFonts w:ascii="Arial" w:eastAsia="Arial" w:hAnsi="Arial" w:cs="Arial"/>
        </w:rPr>
        <w:t xml:space="preserve"> </w:t>
      </w:r>
      <w:r>
        <w:t xml:space="preserve">Establish priorities and timetable and approval process </w:t>
      </w:r>
      <w:r>
        <w:rPr>
          <w:rFonts w:ascii="Segoe UI Symbol" w:eastAsia="Segoe UI Symbol" w:hAnsi="Segoe UI Symbol" w:cs="Segoe UI Symbol"/>
        </w:rPr>
        <w:t></w:t>
      </w:r>
      <w:r>
        <w:rPr>
          <w:rFonts w:ascii="Arial" w:eastAsia="Arial" w:hAnsi="Arial" w:cs="Arial"/>
        </w:rPr>
        <w:t xml:space="preserve"> </w:t>
      </w:r>
      <w:proofErr w:type="gramStart"/>
      <w:r>
        <w:t>Implement</w:t>
      </w:r>
      <w:proofErr w:type="gramEnd"/>
      <w:r>
        <w:t xml:space="preserve"> timetable. </w:t>
      </w:r>
    </w:p>
    <w:p w:rsidR="009C72B4" w:rsidRDefault="00FF2218">
      <w:pPr>
        <w:pStyle w:val="Heading2"/>
        <w:numPr>
          <w:ilvl w:val="0"/>
          <w:numId w:val="0"/>
        </w:numPr>
        <w:ind w:left="355"/>
      </w:pPr>
      <w:r>
        <w:t xml:space="preserve">Information Audit </w:t>
      </w:r>
    </w:p>
    <w:p w:rsidR="009C72B4" w:rsidRDefault="00FF2218">
      <w:pPr>
        <w:numPr>
          <w:ilvl w:val="0"/>
          <w:numId w:val="34"/>
        </w:numPr>
        <w:ind w:right="638" w:hanging="360"/>
      </w:pPr>
      <w:r>
        <w:t xml:space="preserve">Establish terms of reference for audit </w:t>
      </w:r>
    </w:p>
    <w:p w:rsidR="009C72B4" w:rsidRDefault="00FF2218">
      <w:pPr>
        <w:numPr>
          <w:ilvl w:val="0"/>
          <w:numId w:val="34"/>
        </w:numPr>
        <w:ind w:right="638" w:hanging="360"/>
      </w:pPr>
      <w:r>
        <w:t xml:space="preserve">Carry out audit </w:t>
      </w:r>
    </w:p>
    <w:p w:rsidR="009C72B4" w:rsidRDefault="00FF2218">
      <w:pPr>
        <w:numPr>
          <w:ilvl w:val="0"/>
          <w:numId w:val="34"/>
        </w:numPr>
        <w:ind w:right="638" w:hanging="360"/>
      </w:pPr>
      <w:r>
        <w:t xml:space="preserve">Collate and analyse results </w:t>
      </w:r>
    </w:p>
    <w:p w:rsidR="009C72B4" w:rsidRDefault="00FF2218">
      <w:pPr>
        <w:numPr>
          <w:ilvl w:val="0"/>
          <w:numId w:val="34"/>
        </w:numPr>
        <w:ind w:right="638" w:hanging="360"/>
      </w:pPr>
      <w:r>
        <w:t xml:space="preserve">Incorporate results into </w:t>
      </w:r>
      <w:r>
        <w:t>other work streams, e.g. best practice into File Classification System, human resources into Information Management Structure and information audit into Information Asset Register and update of Records Retention Schedule and Publication Scheme as an interi</w:t>
      </w:r>
      <w:r>
        <w:t xml:space="preserve">m measure if required. </w:t>
      </w:r>
    </w:p>
    <w:p w:rsidR="009C72B4" w:rsidRDefault="00FF2218">
      <w:pPr>
        <w:spacing w:after="161" w:line="259" w:lineRule="auto"/>
        <w:ind w:left="0" w:right="0" w:firstLine="0"/>
        <w:jc w:val="left"/>
      </w:pPr>
      <w:r>
        <w:t xml:space="preserve"> </w:t>
      </w:r>
    </w:p>
    <w:p w:rsidR="009C72B4" w:rsidRDefault="00FF2218">
      <w:pPr>
        <w:pStyle w:val="Heading2"/>
        <w:numPr>
          <w:ilvl w:val="0"/>
          <w:numId w:val="0"/>
        </w:numPr>
        <w:ind w:left="355"/>
      </w:pPr>
      <w:r>
        <w:t>Information Asset &amp; Data Lifecycle Mapping Register</w:t>
      </w:r>
      <w:r>
        <w:rPr>
          <w:b w:val="0"/>
        </w:rPr>
        <w:t xml:space="preserve"> </w:t>
      </w:r>
    </w:p>
    <w:p w:rsidR="009C72B4" w:rsidRDefault="00FF2218">
      <w:pPr>
        <w:numPr>
          <w:ilvl w:val="0"/>
          <w:numId w:val="35"/>
        </w:numPr>
        <w:ind w:right="638" w:hanging="360"/>
      </w:pPr>
      <w:r>
        <w:t xml:space="preserve">Review current registers etc. </w:t>
      </w:r>
    </w:p>
    <w:p w:rsidR="009C72B4" w:rsidRDefault="00FF2218">
      <w:pPr>
        <w:numPr>
          <w:ilvl w:val="0"/>
          <w:numId w:val="35"/>
        </w:numPr>
        <w:ind w:right="638" w:hanging="360"/>
      </w:pPr>
      <w:r>
        <w:t xml:space="preserve">Agree format and content of the Register </w:t>
      </w:r>
    </w:p>
    <w:p w:rsidR="009C72B4" w:rsidRDefault="00FF2218">
      <w:pPr>
        <w:numPr>
          <w:ilvl w:val="0"/>
          <w:numId w:val="35"/>
        </w:numPr>
        <w:spacing w:after="42"/>
        <w:ind w:right="638" w:hanging="360"/>
      </w:pPr>
      <w:r>
        <w:t xml:space="preserve">Populate the Register with information from the current records retention schedule etc. </w:t>
      </w:r>
    </w:p>
    <w:p w:rsidR="009C72B4" w:rsidRDefault="00FF2218">
      <w:pPr>
        <w:numPr>
          <w:ilvl w:val="0"/>
          <w:numId w:val="35"/>
        </w:numPr>
        <w:spacing w:after="118"/>
        <w:ind w:right="638" w:hanging="360"/>
      </w:pPr>
      <w:r>
        <w:t>Collate new inf</w:t>
      </w:r>
      <w:r>
        <w:t xml:space="preserve">ormation (using results from Information Audit). </w:t>
      </w:r>
      <w:r>
        <w:rPr>
          <w:rFonts w:ascii="Segoe UI Symbol" w:eastAsia="Segoe UI Symbol" w:hAnsi="Segoe UI Symbol" w:cs="Segoe UI Symbol"/>
        </w:rPr>
        <w:t></w:t>
      </w:r>
      <w:r>
        <w:rPr>
          <w:rFonts w:ascii="Arial" w:eastAsia="Arial" w:hAnsi="Arial" w:cs="Arial"/>
        </w:rPr>
        <w:t xml:space="preserve"> </w:t>
      </w:r>
      <w:r>
        <w:t xml:space="preserve">Establish system (including responsibilities) for maintaining the Register </w:t>
      </w:r>
      <w:r>
        <w:rPr>
          <w:rFonts w:ascii="Segoe UI Symbol" w:eastAsia="Segoe UI Symbol" w:hAnsi="Segoe UI Symbol" w:cs="Segoe UI Symbol"/>
        </w:rPr>
        <w:t></w:t>
      </w:r>
      <w:r>
        <w:rPr>
          <w:rFonts w:ascii="Arial" w:eastAsia="Arial" w:hAnsi="Arial" w:cs="Arial"/>
        </w:rPr>
        <w:t xml:space="preserve"> </w:t>
      </w:r>
      <w:r>
        <w:t xml:space="preserve">Establish and deliver communications plan. </w:t>
      </w:r>
    </w:p>
    <w:p w:rsidR="009C72B4" w:rsidRDefault="00FF2218">
      <w:pPr>
        <w:spacing w:after="159" w:line="259" w:lineRule="auto"/>
        <w:ind w:left="0" w:right="0" w:firstLine="0"/>
        <w:jc w:val="left"/>
      </w:pPr>
      <w:r>
        <w:t xml:space="preserve"> </w:t>
      </w:r>
    </w:p>
    <w:p w:rsidR="009C72B4" w:rsidRDefault="00FF2218">
      <w:pPr>
        <w:pStyle w:val="Heading2"/>
        <w:numPr>
          <w:ilvl w:val="0"/>
          <w:numId w:val="0"/>
        </w:numPr>
        <w:ind w:left="355"/>
      </w:pPr>
      <w:r>
        <w:t>File Classification Scheme</w:t>
      </w:r>
      <w:r>
        <w:rPr>
          <w:b w:val="0"/>
        </w:rPr>
        <w:t xml:space="preserve"> </w:t>
      </w:r>
    </w:p>
    <w:p w:rsidR="009C72B4" w:rsidRDefault="00FF2218">
      <w:pPr>
        <w:numPr>
          <w:ilvl w:val="0"/>
          <w:numId w:val="36"/>
        </w:numPr>
        <w:ind w:right="638" w:hanging="360"/>
      </w:pPr>
      <w:r>
        <w:t xml:space="preserve">Agree corporate file classification system. </w:t>
      </w:r>
    </w:p>
    <w:p w:rsidR="009C72B4" w:rsidRDefault="00FF2218">
      <w:pPr>
        <w:numPr>
          <w:ilvl w:val="0"/>
          <w:numId w:val="36"/>
        </w:numPr>
        <w:ind w:right="638" w:hanging="360"/>
      </w:pPr>
      <w:r>
        <w:t xml:space="preserve">Set </w:t>
      </w:r>
      <w:r>
        <w:t xml:space="preserve">timetable for </w:t>
      </w:r>
      <w:proofErr w:type="gramStart"/>
      <w:r>
        <w:t xml:space="preserve">implementation  </w:t>
      </w:r>
      <w:r>
        <w:rPr>
          <w:rFonts w:ascii="Segoe UI Symbol" w:eastAsia="Segoe UI Symbol" w:hAnsi="Segoe UI Symbol" w:cs="Segoe UI Symbol"/>
        </w:rPr>
        <w:t></w:t>
      </w:r>
      <w:proofErr w:type="gramEnd"/>
      <w:r>
        <w:rPr>
          <w:rFonts w:ascii="Arial" w:eastAsia="Arial" w:hAnsi="Arial" w:cs="Arial"/>
        </w:rPr>
        <w:t xml:space="preserve"> </w:t>
      </w:r>
      <w:r>
        <w:t xml:space="preserve">Communications and training on scheme. </w:t>
      </w:r>
    </w:p>
    <w:p w:rsidR="009C72B4" w:rsidRDefault="00FF2218">
      <w:pPr>
        <w:numPr>
          <w:ilvl w:val="0"/>
          <w:numId w:val="36"/>
        </w:numPr>
        <w:spacing w:after="136"/>
        <w:ind w:right="638" w:hanging="360"/>
      </w:pPr>
      <w:r>
        <w:t xml:space="preserve">Monitor performance </w:t>
      </w:r>
    </w:p>
    <w:p w:rsidR="009C72B4" w:rsidRDefault="00FF2218">
      <w:pPr>
        <w:pStyle w:val="Heading2"/>
        <w:numPr>
          <w:ilvl w:val="0"/>
          <w:numId w:val="0"/>
        </w:numPr>
        <w:ind w:left="355"/>
      </w:pPr>
      <w:r>
        <w:t>Service Level File Management Action</w:t>
      </w:r>
      <w:r>
        <w:rPr>
          <w:b w:val="0"/>
        </w:rPr>
        <w:t xml:space="preserve"> </w:t>
      </w:r>
    </w:p>
    <w:p w:rsidR="009C72B4" w:rsidRDefault="00FF2218">
      <w:pPr>
        <w:numPr>
          <w:ilvl w:val="0"/>
          <w:numId w:val="37"/>
        </w:numPr>
        <w:ind w:right="638" w:hanging="360"/>
      </w:pPr>
      <w:r>
        <w:t xml:space="preserve">Agreed guidance on file management standards. </w:t>
      </w:r>
    </w:p>
    <w:p w:rsidR="009C72B4" w:rsidRDefault="00FF2218">
      <w:pPr>
        <w:numPr>
          <w:ilvl w:val="0"/>
          <w:numId w:val="37"/>
        </w:numPr>
        <w:spacing w:after="124"/>
        <w:ind w:right="638" w:hanging="360"/>
      </w:pPr>
      <w:r>
        <w:t xml:space="preserve">System for monitoring of service-level implementation of standards. </w:t>
      </w:r>
    </w:p>
    <w:p w:rsidR="009C72B4" w:rsidRDefault="00FF2218">
      <w:pPr>
        <w:pStyle w:val="Heading2"/>
        <w:numPr>
          <w:ilvl w:val="0"/>
          <w:numId w:val="0"/>
        </w:numPr>
        <w:ind w:left="355"/>
      </w:pPr>
      <w:r>
        <w:t>Transitio</w:t>
      </w:r>
      <w:r>
        <w:t>nal Arrangements</w:t>
      </w:r>
      <w:r>
        <w:rPr>
          <w:b w:val="0"/>
        </w:rPr>
        <w:t xml:space="preserve"> </w:t>
      </w:r>
    </w:p>
    <w:p w:rsidR="009C72B4" w:rsidRDefault="00FF2218">
      <w:pPr>
        <w:numPr>
          <w:ilvl w:val="0"/>
          <w:numId w:val="38"/>
        </w:numPr>
        <w:ind w:right="638" w:hanging="360"/>
      </w:pPr>
      <w:r>
        <w:t xml:space="preserve">Agreed timetable for full implementation of IG policy and standards. </w:t>
      </w:r>
    </w:p>
    <w:p w:rsidR="009C72B4" w:rsidRDefault="00FF2218">
      <w:pPr>
        <w:numPr>
          <w:ilvl w:val="0"/>
          <w:numId w:val="38"/>
        </w:numPr>
        <w:ind w:right="638" w:hanging="360"/>
      </w:pPr>
      <w:r>
        <w:t xml:space="preserve">Agreed transitional arrangements, e.g. as in table above. </w:t>
      </w:r>
    </w:p>
    <w:p w:rsidR="009C72B4" w:rsidRDefault="00FF2218">
      <w:pPr>
        <w:numPr>
          <w:ilvl w:val="0"/>
          <w:numId w:val="38"/>
        </w:numPr>
        <w:spacing w:after="125"/>
        <w:ind w:right="638" w:hanging="360"/>
      </w:pPr>
      <w:r>
        <w:t xml:space="preserve">Communication of transitional arrangements </w:t>
      </w:r>
    </w:p>
    <w:p w:rsidR="00186DB8" w:rsidRDefault="00186DB8">
      <w:pPr>
        <w:pStyle w:val="Heading2"/>
        <w:numPr>
          <w:ilvl w:val="0"/>
          <w:numId w:val="0"/>
        </w:numPr>
        <w:ind w:left="355"/>
      </w:pPr>
    </w:p>
    <w:p w:rsidR="00186DB8" w:rsidRDefault="00186DB8">
      <w:pPr>
        <w:pStyle w:val="Heading2"/>
        <w:numPr>
          <w:ilvl w:val="0"/>
          <w:numId w:val="0"/>
        </w:numPr>
        <w:ind w:left="355"/>
      </w:pPr>
    </w:p>
    <w:p w:rsidR="009C72B4" w:rsidRDefault="00FF2218">
      <w:pPr>
        <w:pStyle w:val="Heading2"/>
        <w:numPr>
          <w:ilvl w:val="0"/>
          <w:numId w:val="0"/>
        </w:numPr>
        <w:ind w:left="355"/>
      </w:pPr>
      <w:bookmarkStart w:id="0" w:name="_GoBack"/>
      <w:bookmarkEnd w:id="0"/>
      <w:r>
        <w:t>Charging and Income</w:t>
      </w:r>
      <w:r>
        <w:rPr>
          <w:b w:val="0"/>
        </w:rPr>
        <w:t xml:space="preserve"> </w:t>
      </w:r>
    </w:p>
    <w:p w:rsidR="009C72B4" w:rsidRDefault="00FF2218">
      <w:pPr>
        <w:numPr>
          <w:ilvl w:val="0"/>
          <w:numId w:val="39"/>
        </w:numPr>
        <w:ind w:right="638" w:hanging="360"/>
      </w:pPr>
      <w:r>
        <w:t>Audit of current charging regimes and income</w:t>
      </w:r>
      <w:r>
        <w:t xml:space="preserve"> generation </w:t>
      </w:r>
    </w:p>
    <w:p w:rsidR="009C72B4" w:rsidRDefault="00FF2218">
      <w:pPr>
        <w:numPr>
          <w:ilvl w:val="0"/>
          <w:numId w:val="39"/>
        </w:numPr>
        <w:ind w:right="638" w:hanging="360"/>
      </w:pPr>
      <w:r>
        <w:t xml:space="preserve">Corporate Information Charging approach devised, approved and publicised. </w:t>
      </w:r>
    </w:p>
    <w:p w:rsidR="009C72B4" w:rsidRDefault="00FF2218">
      <w:pPr>
        <w:numPr>
          <w:ilvl w:val="0"/>
          <w:numId w:val="39"/>
        </w:numPr>
        <w:ind w:right="638" w:hanging="360"/>
      </w:pPr>
      <w:r>
        <w:t xml:space="preserve">Incorporate charging into the Register (and/or publication scheme). </w:t>
      </w:r>
    </w:p>
    <w:p w:rsidR="009C72B4" w:rsidRDefault="00FF2218">
      <w:pPr>
        <w:numPr>
          <w:ilvl w:val="0"/>
          <w:numId w:val="39"/>
        </w:numPr>
        <w:spacing w:after="42"/>
        <w:ind w:right="638" w:hanging="360"/>
      </w:pPr>
      <w:r>
        <w:t xml:space="preserve">Implementation strategy for Re -use of Public Sector Information Regulations 2005. </w:t>
      </w:r>
    </w:p>
    <w:p w:rsidR="009C72B4" w:rsidRDefault="00FF2218">
      <w:pPr>
        <w:numPr>
          <w:ilvl w:val="0"/>
          <w:numId w:val="39"/>
        </w:numPr>
        <w:ind w:right="638" w:hanging="360"/>
      </w:pPr>
      <w:r>
        <w:t>Audit of inform</w:t>
      </w:r>
      <w:r>
        <w:t xml:space="preserve">ation of commercial value. </w:t>
      </w:r>
    </w:p>
    <w:p w:rsidR="009C72B4" w:rsidRDefault="00FF2218">
      <w:pPr>
        <w:numPr>
          <w:ilvl w:val="0"/>
          <w:numId w:val="39"/>
        </w:numPr>
        <w:spacing w:after="124"/>
        <w:ind w:right="638" w:hanging="360"/>
      </w:pPr>
      <w:proofErr w:type="spellStart"/>
      <w:r>
        <w:t>RoPSI</w:t>
      </w:r>
      <w:proofErr w:type="spellEnd"/>
      <w:r>
        <w:t xml:space="preserve"> Regulations approach approved and implemented </w:t>
      </w:r>
    </w:p>
    <w:p w:rsidR="009C72B4" w:rsidRDefault="00FF2218">
      <w:pPr>
        <w:pStyle w:val="Heading2"/>
        <w:numPr>
          <w:ilvl w:val="0"/>
          <w:numId w:val="0"/>
        </w:numPr>
        <w:ind w:left="355"/>
      </w:pPr>
      <w:r>
        <w:t>Communication and Training</w:t>
      </w:r>
      <w:r>
        <w:rPr>
          <w:b w:val="0"/>
        </w:rPr>
        <w:t xml:space="preserve"> </w:t>
      </w:r>
    </w:p>
    <w:p w:rsidR="009C72B4" w:rsidRDefault="00FF2218">
      <w:pPr>
        <w:numPr>
          <w:ilvl w:val="0"/>
          <w:numId w:val="40"/>
        </w:numPr>
        <w:ind w:right="638" w:hanging="360"/>
      </w:pPr>
      <w:r>
        <w:t xml:space="preserve">Review of existing training and communications on IG </w:t>
      </w:r>
    </w:p>
    <w:p w:rsidR="009C72B4" w:rsidRDefault="00FF2218">
      <w:pPr>
        <w:numPr>
          <w:ilvl w:val="0"/>
          <w:numId w:val="40"/>
        </w:numPr>
        <w:spacing w:after="42"/>
        <w:ind w:right="638" w:hanging="360"/>
      </w:pPr>
      <w:r>
        <w:t xml:space="preserve">A comprehensive, corporate IG training programme using a range of training methods </w:t>
      </w:r>
    </w:p>
    <w:p w:rsidR="009C72B4" w:rsidRDefault="00FF2218">
      <w:pPr>
        <w:numPr>
          <w:ilvl w:val="0"/>
          <w:numId w:val="40"/>
        </w:numPr>
        <w:ind w:right="638" w:hanging="360"/>
      </w:pPr>
      <w:r>
        <w:t>A communi</w:t>
      </w:r>
      <w:r>
        <w:t xml:space="preserve">cations plan for the IG Strategy implementation </w:t>
      </w:r>
    </w:p>
    <w:p w:rsidR="009C72B4" w:rsidRDefault="00FF2218">
      <w:pPr>
        <w:numPr>
          <w:ilvl w:val="0"/>
          <w:numId w:val="40"/>
        </w:numPr>
        <w:spacing w:after="152"/>
        <w:ind w:right="638" w:hanging="360"/>
      </w:pPr>
      <w:r>
        <w:t xml:space="preserve">Integration of Information Management into HR policy and the induction process. Improving information management tools and information on the Intranet. </w:t>
      </w:r>
    </w:p>
    <w:p w:rsidR="009C72B4" w:rsidRDefault="00FF2218">
      <w:pPr>
        <w:pStyle w:val="Heading2"/>
        <w:numPr>
          <w:ilvl w:val="0"/>
          <w:numId w:val="0"/>
        </w:numPr>
        <w:ind w:left="355"/>
      </w:pPr>
      <w:r>
        <w:t>Integration with Other Policies</w:t>
      </w:r>
      <w:r>
        <w:rPr>
          <w:b w:val="0"/>
        </w:rPr>
        <w:t xml:space="preserve"> </w:t>
      </w:r>
    </w:p>
    <w:p w:rsidR="009C72B4" w:rsidRDefault="00FF2218">
      <w:pPr>
        <w:numPr>
          <w:ilvl w:val="0"/>
          <w:numId w:val="41"/>
        </w:numPr>
        <w:ind w:right="638" w:hanging="360"/>
      </w:pPr>
      <w:r>
        <w:t>Identify the impact o</w:t>
      </w:r>
      <w:r>
        <w:t xml:space="preserve">f IG policies on other policies (and vice-versa). </w:t>
      </w:r>
    </w:p>
    <w:p w:rsidR="009C72B4" w:rsidRDefault="00FF2218">
      <w:pPr>
        <w:numPr>
          <w:ilvl w:val="0"/>
          <w:numId w:val="41"/>
        </w:numPr>
        <w:ind w:right="638" w:hanging="360"/>
      </w:pPr>
      <w:r>
        <w:t xml:space="preserve">Identify solutions, whether through appropriate amendment or otherwise. </w:t>
      </w:r>
    </w:p>
    <w:p w:rsidR="009C72B4" w:rsidRDefault="00FF2218">
      <w:pPr>
        <w:numPr>
          <w:ilvl w:val="0"/>
          <w:numId w:val="41"/>
        </w:numPr>
        <w:spacing w:after="124"/>
        <w:ind w:right="638" w:hanging="360"/>
      </w:pPr>
      <w:r>
        <w:t xml:space="preserve">To otherwise integrate IG into existing policies </w:t>
      </w:r>
    </w:p>
    <w:p w:rsidR="009C72B4" w:rsidRDefault="00FF2218">
      <w:pPr>
        <w:pStyle w:val="Heading2"/>
        <w:numPr>
          <w:ilvl w:val="0"/>
          <w:numId w:val="0"/>
        </w:numPr>
        <w:ind w:left="355"/>
      </w:pPr>
      <w:r>
        <w:t>Finance</w:t>
      </w:r>
      <w:r>
        <w:rPr>
          <w:b w:val="0"/>
        </w:rPr>
        <w:t xml:space="preserve"> </w:t>
      </w:r>
    </w:p>
    <w:p w:rsidR="009C72B4" w:rsidRDefault="00FF2218">
      <w:pPr>
        <w:numPr>
          <w:ilvl w:val="0"/>
          <w:numId w:val="42"/>
        </w:numPr>
        <w:ind w:right="1461" w:hanging="360"/>
      </w:pPr>
      <w:r>
        <w:t xml:space="preserve">Identify the efficiency savings </w:t>
      </w:r>
    </w:p>
    <w:p w:rsidR="009C72B4" w:rsidRDefault="00FF2218">
      <w:pPr>
        <w:numPr>
          <w:ilvl w:val="0"/>
          <w:numId w:val="42"/>
        </w:numPr>
        <w:spacing w:after="125"/>
        <w:ind w:right="1461" w:hanging="360"/>
      </w:pPr>
      <w:r>
        <w:t xml:space="preserve">Identify the resource implications of </w:t>
      </w:r>
      <w:r>
        <w:t xml:space="preserve">IG Strategy implementation. </w:t>
      </w:r>
      <w:r>
        <w:rPr>
          <w:rFonts w:ascii="Segoe UI Symbol" w:eastAsia="Segoe UI Symbol" w:hAnsi="Segoe UI Symbol" w:cs="Segoe UI Symbol"/>
        </w:rPr>
        <w:t></w:t>
      </w:r>
      <w:r>
        <w:rPr>
          <w:rFonts w:ascii="Arial" w:eastAsia="Arial" w:hAnsi="Arial" w:cs="Arial"/>
        </w:rPr>
        <w:t xml:space="preserve"> </w:t>
      </w:r>
      <w:r>
        <w:t xml:space="preserve">Assess how to meet any short fall. </w:t>
      </w:r>
    </w:p>
    <w:p w:rsidR="009C72B4" w:rsidRDefault="00FF2218">
      <w:pPr>
        <w:pStyle w:val="Heading2"/>
        <w:numPr>
          <w:ilvl w:val="0"/>
          <w:numId w:val="0"/>
        </w:numPr>
        <w:ind w:left="355"/>
      </w:pPr>
      <w:r>
        <w:t>Monitoring and Review</w:t>
      </w:r>
      <w:r>
        <w:rPr>
          <w:b w:val="0"/>
        </w:rPr>
        <w:t xml:space="preserve"> </w:t>
      </w:r>
    </w:p>
    <w:p w:rsidR="009C72B4" w:rsidRDefault="00FF2218">
      <w:pPr>
        <w:numPr>
          <w:ilvl w:val="0"/>
          <w:numId w:val="43"/>
        </w:numPr>
        <w:ind w:right="638" w:hanging="360"/>
      </w:pPr>
      <w:r>
        <w:t xml:space="preserve">Agree performance indicators and sanctions for non -performance </w:t>
      </w:r>
    </w:p>
    <w:p w:rsidR="009C72B4" w:rsidRDefault="00FF2218">
      <w:pPr>
        <w:numPr>
          <w:ilvl w:val="0"/>
          <w:numId w:val="43"/>
        </w:numPr>
        <w:ind w:right="638" w:hanging="360"/>
      </w:pPr>
      <w:r>
        <w:t xml:space="preserve">Establishing monitoring system – i.e. to the IGB </w:t>
      </w:r>
    </w:p>
    <w:p w:rsidR="009C72B4" w:rsidRDefault="00FF2218">
      <w:pPr>
        <w:numPr>
          <w:ilvl w:val="0"/>
          <w:numId w:val="43"/>
        </w:numPr>
        <w:ind w:right="638" w:hanging="360"/>
      </w:pPr>
      <w:r>
        <w:t xml:space="preserve">Establish programme of review for the IG Strategy </w:t>
      </w:r>
    </w:p>
    <w:sectPr w:rsidR="009C72B4">
      <w:footerReference w:type="even" r:id="rId14"/>
      <w:footerReference w:type="default" r:id="rId15"/>
      <w:footerReference w:type="first" r:id="rId16"/>
      <w:pgSz w:w="11906" w:h="16838"/>
      <w:pgMar w:top="0" w:right="863" w:bottom="161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218" w:rsidRDefault="00FF2218">
      <w:pPr>
        <w:spacing w:after="0" w:line="240" w:lineRule="auto"/>
      </w:pPr>
      <w:r>
        <w:separator/>
      </w:r>
    </w:p>
  </w:endnote>
  <w:endnote w:type="continuationSeparator" w:id="0">
    <w:p w:rsidR="00FF2218" w:rsidRDefault="00FF2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2B4" w:rsidRDefault="00FF2218">
    <w:pPr>
      <w:spacing w:after="0" w:line="259" w:lineRule="auto"/>
      <w:ind w:left="0" w:right="508" w:firstLine="0"/>
      <w:jc w:val="right"/>
    </w:pPr>
    <w:r>
      <w:rPr>
        <w:noProof/>
      </w:rPr>
      <w:drawing>
        <wp:anchor distT="0" distB="0" distL="114300" distR="114300" simplePos="0" relativeHeight="251658240" behindDoc="0" locked="0" layoutInCell="1" allowOverlap="0">
          <wp:simplePos x="0" y="0"/>
          <wp:positionH relativeFrom="page">
            <wp:posOffset>6055360</wp:posOffset>
          </wp:positionH>
          <wp:positionV relativeFrom="page">
            <wp:posOffset>9680575</wp:posOffset>
          </wp:positionV>
          <wp:extent cx="581660" cy="561607"/>
          <wp:effectExtent l="0" t="0" r="0" b="0"/>
          <wp:wrapSquare wrapText="bothSides"/>
          <wp:docPr id="111" name="Pictu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1"/>
                  <a:stretch>
                    <a:fillRect/>
                  </a:stretch>
                </pic:blipFill>
                <pic:spPr>
                  <a:xfrm>
                    <a:off x="0" y="0"/>
                    <a:ext cx="581660" cy="561607"/>
                  </a:xfrm>
                  <a:prstGeom prst="rect">
                    <a:avLst/>
                  </a:prstGeom>
                </pic:spPr>
              </pic:pic>
            </a:graphicData>
          </a:graphic>
        </wp:anchor>
      </w:drawing>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2B4" w:rsidRDefault="00FF2218">
    <w:pPr>
      <w:spacing w:after="0" w:line="259" w:lineRule="auto"/>
      <w:ind w:left="0" w:right="508" w:firstLine="0"/>
      <w:jc w:val="right"/>
    </w:pPr>
    <w:r>
      <w:rPr>
        <w:noProof/>
      </w:rPr>
      <w:drawing>
        <wp:anchor distT="0" distB="0" distL="114300" distR="114300" simplePos="0" relativeHeight="251659264" behindDoc="0" locked="0" layoutInCell="1" allowOverlap="0">
          <wp:simplePos x="0" y="0"/>
          <wp:positionH relativeFrom="page">
            <wp:posOffset>6055360</wp:posOffset>
          </wp:positionH>
          <wp:positionV relativeFrom="page">
            <wp:posOffset>9680575</wp:posOffset>
          </wp:positionV>
          <wp:extent cx="581660" cy="561607"/>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1"/>
                  <a:stretch>
                    <a:fillRect/>
                  </a:stretch>
                </pic:blipFill>
                <pic:spPr>
                  <a:xfrm>
                    <a:off x="0" y="0"/>
                    <a:ext cx="581660" cy="561607"/>
                  </a:xfrm>
                  <a:prstGeom prst="rect">
                    <a:avLst/>
                  </a:prstGeom>
                </pic:spPr>
              </pic:pic>
            </a:graphicData>
          </a:graphic>
        </wp:anchor>
      </w:drawing>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2B4" w:rsidRDefault="009C72B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218" w:rsidRDefault="00FF2218">
      <w:pPr>
        <w:spacing w:after="0" w:line="240" w:lineRule="auto"/>
      </w:pPr>
      <w:r>
        <w:separator/>
      </w:r>
    </w:p>
  </w:footnote>
  <w:footnote w:type="continuationSeparator" w:id="0">
    <w:p w:rsidR="00FF2218" w:rsidRDefault="00FF22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6B4"/>
    <w:multiLevelType w:val="hybridMultilevel"/>
    <w:tmpl w:val="EA9E2F4A"/>
    <w:lvl w:ilvl="0" w:tplc="8AD699AA">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DF214E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F4898E4">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90A230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078908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996906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CD4FCA0">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0106DC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114BC3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0E75B7"/>
    <w:multiLevelType w:val="hybridMultilevel"/>
    <w:tmpl w:val="6756BD32"/>
    <w:lvl w:ilvl="0" w:tplc="C758F6C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A657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183EF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6631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AE7B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C29F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2A04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1CC4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F0E9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970063"/>
    <w:multiLevelType w:val="hybridMultilevel"/>
    <w:tmpl w:val="01BCE9E8"/>
    <w:lvl w:ilvl="0" w:tplc="281E8E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1A98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3C89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E2B2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0085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0803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C627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D0F2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0603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A83FF8"/>
    <w:multiLevelType w:val="hybridMultilevel"/>
    <w:tmpl w:val="BC361BBA"/>
    <w:lvl w:ilvl="0" w:tplc="2132DE64">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E6D08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98F15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CA2A0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5C8C0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5C574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32D05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EC87B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F056B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4F42794"/>
    <w:multiLevelType w:val="hybridMultilevel"/>
    <w:tmpl w:val="35740F26"/>
    <w:lvl w:ilvl="0" w:tplc="8218417A">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FECBC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CC430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9E00EA">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92CD0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48A836">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5C85D6">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007B22">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C092A4">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774976"/>
    <w:multiLevelType w:val="hybridMultilevel"/>
    <w:tmpl w:val="ECA06646"/>
    <w:lvl w:ilvl="0" w:tplc="2786C7D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B21CB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145EE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6C701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20CAA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0479E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489C6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C8B36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324EB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7F0FE1"/>
    <w:multiLevelType w:val="hybridMultilevel"/>
    <w:tmpl w:val="DC64A0C6"/>
    <w:lvl w:ilvl="0" w:tplc="73F60D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164C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78DE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72CE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CA8B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86A1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FE91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50BA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828F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54447D"/>
    <w:multiLevelType w:val="hybridMultilevel"/>
    <w:tmpl w:val="60949F80"/>
    <w:lvl w:ilvl="0" w:tplc="9BA8F95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B6F22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F20A0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8C97D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4C55B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A8E9C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CAB2E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5652B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8EE8E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3F970CB"/>
    <w:multiLevelType w:val="multilevel"/>
    <w:tmpl w:val="F9C838C8"/>
    <w:lvl w:ilvl="0">
      <w:start w:val="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A250BE"/>
    <w:multiLevelType w:val="hybridMultilevel"/>
    <w:tmpl w:val="8CDA064E"/>
    <w:lvl w:ilvl="0" w:tplc="3FFC1C7A">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FE992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9E4F2C">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E413D0">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E849CE">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6A2F26">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72930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CCF3EE">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06A3A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800952"/>
    <w:multiLevelType w:val="hybridMultilevel"/>
    <w:tmpl w:val="856E55CE"/>
    <w:lvl w:ilvl="0" w:tplc="1B6687FA">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7C019A">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B25DA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0E45B2">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46604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5629C0">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167242">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F23B26">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C40E8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2B246E"/>
    <w:multiLevelType w:val="hybridMultilevel"/>
    <w:tmpl w:val="99A83B82"/>
    <w:lvl w:ilvl="0" w:tplc="5C38559C">
      <w:start w:val="1"/>
      <w:numFmt w:val="bullet"/>
      <w:lvlText w:val="•"/>
      <w:lvlJc w:val="left"/>
      <w:pPr>
        <w:ind w:left="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8891EA">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86723C">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1831B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3A5FE0">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8CE7C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302BB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703620">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74AEE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65C0BE9"/>
    <w:multiLevelType w:val="hybridMultilevel"/>
    <w:tmpl w:val="22B28E1A"/>
    <w:lvl w:ilvl="0" w:tplc="EDB6E58C">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B66AAEA">
      <w:start w:val="1"/>
      <w:numFmt w:val="bullet"/>
      <w:lvlText w:val="o"/>
      <w:lvlJc w:val="left"/>
      <w:pPr>
        <w:ind w:left="10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9CEC872">
      <w:start w:val="1"/>
      <w:numFmt w:val="bullet"/>
      <w:lvlRestart w:val="0"/>
      <w:lvlText w:val="o"/>
      <w:lvlJc w:val="left"/>
      <w:pPr>
        <w:ind w:left="16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15C2164">
      <w:start w:val="1"/>
      <w:numFmt w:val="bullet"/>
      <w:lvlText w:val="•"/>
      <w:lvlJc w:val="left"/>
      <w:pPr>
        <w:ind w:left="23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D701B76">
      <w:start w:val="1"/>
      <w:numFmt w:val="bullet"/>
      <w:lvlText w:val="o"/>
      <w:lvlJc w:val="left"/>
      <w:pPr>
        <w:ind w:left="30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E50DB66">
      <w:start w:val="1"/>
      <w:numFmt w:val="bullet"/>
      <w:lvlText w:val="▪"/>
      <w:lvlJc w:val="left"/>
      <w:pPr>
        <w:ind w:left="38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AB66700">
      <w:start w:val="1"/>
      <w:numFmt w:val="bullet"/>
      <w:lvlText w:val="•"/>
      <w:lvlJc w:val="left"/>
      <w:pPr>
        <w:ind w:left="45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BB214D8">
      <w:start w:val="1"/>
      <w:numFmt w:val="bullet"/>
      <w:lvlText w:val="o"/>
      <w:lvlJc w:val="left"/>
      <w:pPr>
        <w:ind w:left="52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0E8B024">
      <w:start w:val="1"/>
      <w:numFmt w:val="bullet"/>
      <w:lvlText w:val="▪"/>
      <w:lvlJc w:val="left"/>
      <w:pPr>
        <w:ind w:left="59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68E67CA"/>
    <w:multiLevelType w:val="hybridMultilevel"/>
    <w:tmpl w:val="E4D0AD7C"/>
    <w:lvl w:ilvl="0" w:tplc="06E4B940">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5C6F50">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D8DBD2">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2E6C7A">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C82C22">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26D560">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42B18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FA49CC">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3C29F4">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79B4A2C"/>
    <w:multiLevelType w:val="hybridMultilevel"/>
    <w:tmpl w:val="A112DD38"/>
    <w:lvl w:ilvl="0" w:tplc="3E84E266">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1EDB7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6029F8">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AEB394">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222CCA">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A6FA44">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08AF6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143E3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98DCA4">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9B3121D"/>
    <w:multiLevelType w:val="hybridMultilevel"/>
    <w:tmpl w:val="33FC9234"/>
    <w:lvl w:ilvl="0" w:tplc="3D3CB6BC">
      <w:start w:val="1"/>
      <w:numFmt w:val="bullet"/>
      <w:lvlText w:val="•"/>
      <w:lvlJc w:val="left"/>
      <w:pPr>
        <w:ind w:left="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44DE14">
      <w:start w:val="1"/>
      <w:numFmt w:val="bullet"/>
      <w:lvlText w:val="o"/>
      <w:lvlJc w:val="left"/>
      <w:pPr>
        <w:ind w:left="1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18CECA">
      <w:start w:val="1"/>
      <w:numFmt w:val="bullet"/>
      <w:lvlText w:val="▪"/>
      <w:lvlJc w:val="left"/>
      <w:pPr>
        <w:ind w:left="1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B8F514">
      <w:start w:val="1"/>
      <w:numFmt w:val="bullet"/>
      <w:lvlText w:val="•"/>
      <w:lvlJc w:val="left"/>
      <w:pPr>
        <w:ind w:left="2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9085FE">
      <w:start w:val="1"/>
      <w:numFmt w:val="bullet"/>
      <w:lvlText w:val="o"/>
      <w:lvlJc w:val="left"/>
      <w:pPr>
        <w:ind w:left="3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9293B8">
      <w:start w:val="1"/>
      <w:numFmt w:val="bullet"/>
      <w:lvlText w:val="▪"/>
      <w:lvlJc w:val="left"/>
      <w:pPr>
        <w:ind w:left="3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D03EDA">
      <w:start w:val="1"/>
      <w:numFmt w:val="bullet"/>
      <w:lvlText w:val="•"/>
      <w:lvlJc w:val="left"/>
      <w:pPr>
        <w:ind w:left="4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8A3AA8">
      <w:start w:val="1"/>
      <w:numFmt w:val="bullet"/>
      <w:lvlText w:val="o"/>
      <w:lvlJc w:val="left"/>
      <w:pPr>
        <w:ind w:left="5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1663D8">
      <w:start w:val="1"/>
      <w:numFmt w:val="bullet"/>
      <w:lvlText w:val="▪"/>
      <w:lvlJc w:val="left"/>
      <w:pPr>
        <w:ind w:left="6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9F04F3C"/>
    <w:multiLevelType w:val="hybridMultilevel"/>
    <w:tmpl w:val="E5F6C1FA"/>
    <w:lvl w:ilvl="0" w:tplc="1B6687FA">
      <w:start w:val="1"/>
      <w:numFmt w:val="bullet"/>
      <w:lvlText w:val="•"/>
      <w:lvlJc w:val="left"/>
      <w:pPr>
        <w:ind w:left="911"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31" w:hanging="360"/>
      </w:pPr>
      <w:rPr>
        <w:rFonts w:ascii="Courier New" w:hAnsi="Courier New" w:cs="Courier New" w:hint="default"/>
      </w:rPr>
    </w:lvl>
    <w:lvl w:ilvl="2" w:tplc="08090005" w:tentative="1">
      <w:start w:val="1"/>
      <w:numFmt w:val="bullet"/>
      <w:lvlText w:val=""/>
      <w:lvlJc w:val="left"/>
      <w:pPr>
        <w:ind w:left="2351" w:hanging="360"/>
      </w:pPr>
      <w:rPr>
        <w:rFonts w:ascii="Wingdings" w:hAnsi="Wingdings" w:hint="default"/>
      </w:rPr>
    </w:lvl>
    <w:lvl w:ilvl="3" w:tplc="08090001" w:tentative="1">
      <w:start w:val="1"/>
      <w:numFmt w:val="bullet"/>
      <w:lvlText w:val=""/>
      <w:lvlJc w:val="left"/>
      <w:pPr>
        <w:ind w:left="3071" w:hanging="360"/>
      </w:pPr>
      <w:rPr>
        <w:rFonts w:ascii="Symbol" w:hAnsi="Symbol" w:hint="default"/>
      </w:rPr>
    </w:lvl>
    <w:lvl w:ilvl="4" w:tplc="08090003" w:tentative="1">
      <w:start w:val="1"/>
      <w:numFmt w:val="bullet"/>
      <w:lvlText w:val="o"/>
      <w:lvlJc w:val="left"/>
      <w:pPr>
        <w:ind w:left="3791" w:hanging="360"/>
      </w:pPr>
      <w:rPr>
        <w:rFonts w:ascii="Courier New" w:hAnsi="Courier New" w:cs="Courier New" w:hint="default"/>
      </w:rPr>
    </w:lvl>
    <w:lvl w:ilvl="5" w:tplc="08090005" w:tentative="1">
      <w:start w:val="1"/>
      <w:numFmt w:val="bullet"/>
      <w:lvlText w:val=""/>
      <w:lvlJc w:val="left"/>
      <w:pPr>
        <w:ind w:left="4511" w:hanging="360"/>
      </w:pPr>
      <w:rPr>
        <w:rFonts w:ascii="Wingdings" w:hAnsi="Wingdings" w:hint="default"/>
      </w:rPr>
    </w:lvl>
    <w:lvl w:ilvl="6" w:tplc="08090001" w:tentative="1">
      <w:start w:val="1"/>
      <w:numFmt w:val="bullet"/>
      <w:lvlText w:val=""/>
      <w:lvlJc w:val="left"/>
      <w:pPr>
        <w:ind w:left="5231" w:hanging="360"/>
      </w:pPr>
      <w:rPr>
        <w:rFonts w:ascii="Symbol" w:hAnsi="Symbol" w:hint="default"/>
      </w:rPr>
    </w:lvl>
    <w:lvl w:ilvl="7" w:tplc="08090003" w:tentative="1">
      <w:start w:val="1"/>
      <w:numFmt w:val="bullet"/>
      <w:lvlText w:val="o"/>
      <w:lvlJc w:val="left"/>
      <w:pPr>
        <w:ind w:left="5951" w:hanging="360"/>
      </w:pPr>
      <w:rPr>
        <w:rFonts w:ascii="Courier New" w:hAnsi="Courier New" w:cs="Courier New" w:hint="default"/>
      </w:rPr>
    </w:lvl>
    <w:lvl w:ilvl="8" w:tplc="08090005" w:tentative="1">
      <w:start w:val="1"/>
      <w:numFmt w:val="bullet"/>
      <w:lvlText w:val=""/>
      <w:lvlJc w:val="left"/>
      <w:pPr>
        <w:ind w:left="6671" w:hanging="360"/>
      </w:pPr>
      <w:rPr>
        <w:rFonts w:ascii="Wingdings" w:hAnsi="Wingdings" w:hint="default"/>
      </w:rPr>
    </w:lvl>
  </w:abstractNum>
  <w:abstractNum w:abstractNumId="17" w15:restartNumberingAfterBreak="0">
    <w:nsid w:val="1B471D32"/>
    <w:multiLevelType w:val="hybridMultilevel"/>
    <w:tmpl w:val="733A0FDE"/>
    <w:lvl w:ilvl="0" w:tplc="23B2BC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1A825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2078D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02CF1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2CD89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40342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D84A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6843E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AC2EA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BE55A84"/>
    <w:multiLevelType w:val="hybridMultilevel"/>
    <w:tmpl w:val="9E8E50D0"/>
    <w:lvl w:ilvl="0" w:tplc="C8B8E052">
      <w:start w:val="1"/>
      <w:numFmt w:val="bullet"/>
      <w:lvlText w:val="•"/>
      <w:lvlJc w:val="left"/>
      <w:pPr>
        <w:ind w:left="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66B8C8">
      <w:start w:val="1"/>
      <w:numFmt w:val="bullet"/>
      <w:lvlText w:val="o"/>
      <w:lvlJc w:val="left"/>
      <w:pPr>
        <w:ind w:left="1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483CE0">
      <w:start w:val="1"/>
      <w:numFmt w:val="bullet"/>
      <w:lvlText w:val="▪"/>
      <w:lvlJc w:val="left"/>
      <w:pPr>
        <w:ind w:left="1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88792C">
      <w:start w:val="1"/>
      <w:numFmt w:val="bullet"/>
      <w:lvlText w:val="•"/>
      <w:lvlJc w:val="left"/>
      <w:pPr>
        <w:ind w:left="2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A2AED8">
      <w:start w:val="1"/>
      <w:numFmt w:val="bullet"/>
      <w:lvlText w:val="o"/>
      <w:lvlJc w:val="left"/>
      <w:pPr>
        <w:ind w:left="3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8CDF18">
      <w:start w:val="1"/>
      <w:numFmt w:val="bullet"/>
      <w:lvlText w:val="▪"/>
      <w:lvlJc w:val="left"/>
      <w:pPr>
        <w:ind w:left="3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B0E8C8">
      <w:start w:val="1"/>
      <w:numFmt w:val="bullet"/>
      <w:lvlText w:val="•"/>
      <w:lvlJc w:val="left"/>
      <w:pPr>
        <w:ind w:left="4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8AA57C">
      <w:start w:val="1"/>
      <w:numFmt w:val="bullet"/>
      <w:lvlText w:val="o"/>
      <w:lvlJc w:val="left"/>
      <w:pPr>
        <w:ind w:left="5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5C0BF2">
      <w:start w:val="1"/>
      <w:numFmt w:val="bullet"/>
      <w:lvlText w:val="▪"/>
      <w:lvlJc w:val="left"/>
      <w:pPr>
        <w:ind w:left="6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0A87F7C"/>
    <w:multiLevelType w:val="multilevel"/>
    <w:tmpl w:val="15C8E5FA"/>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364768F"/>
    <w:multiLevelType w:val="hybridMultilevel"/>
    <w:tmpl w:val="4BE62B66"/>
    <w:lvl w:ilvl="0" w:tplc="475E3B1A">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B8E6896">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E3E823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4E4993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FDE84B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EE2032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20ACC6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3C24C8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9A81E5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56714F4"/>
    <w:multiLevelType w:val="hybridMultilevel"/>
    <w:tmpl w:val="EF5AD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76E58B3"/>
    <w:multiLevelType w:val="multilevel"/>
    <w:tmpl w:val="3D9A97DE"/>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AE9580A"/>
    <w:multiLevelType w:val="hybridMultilevel"/>
    <w:tmpl w:val="9850B502"/>
    <w:lvl w:ilvl="0" w:tplc="B77A51EA">
      <w:start w:val="1"/>
      <w:numFmt w:val="bullet"/>
      <w:lvlText w:val="•"/>
      <w:lvlJc w:val="left"/>
      <w:pPr>
        <w:ind w:left="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40EA1E">
      <w:start w:val="1"/>
      <w:numFmt w:val="bullet"/>
      <w:lvlText w:val="o"/>
      <w:lvlJc w:val="left"/>
      <w:pPr>
        <w:ind w:left="1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648C68">
      <w:start w:val="1"/>
      <w:numFmt w:val="bullet"/>
      <w:lvlText w:val="▪"/>
      <w:lvlJc w:val="left"/>
      <w:pPr>
        <w:ind w:left="1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4A0E38">
      <w:start w:val="1"/>
      <w:numFmt w:val="bullet"/>
      <w:lvlText w:val="•"/>
      <w:lvlJc w:val="left"/>
      <w:pPr>
        <w:ind w:left="2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B65A2C">
      <w:start w:val="1"/>
      <w:numFmt w:val="bullet"/>
      <w:lvlText w:val="o"/>
      <w:lvlJc w:val="left"/>
      <w:pPr>
        <w:ind w:left="3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B09FF2">
      <w:start w:val="1"/>
      <w:numFmt w:val="bullet"/>
      <w:lvlText w:val="▪"/>
      <w:lvlJc w:val="left"/>
      <w:pPr>
        <w:ind w:left="3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F6CE20">
      <w:start w:val="1"/>
      <w:numFmt w:val="bullet"/>
      <w:lvlText w:val="•"/>
      <w:lvlJc w:val="left"/>
      <w:pPr>
        <w:ind w:left="4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5804CC">
      <w:start w:val="1"/>
      <w:numFmt w:val="bullet"/>
      <w:lvlText w:val="o"/>
      <w:lvlJc w:val="left"/>
      <w:pPr>
        <w:ind w:left="5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FEBA62">
      <w:start w:val="1"/>
      <w:numFmt w:val="bullet"/>
      <w:lvlText w:val="▪"/>
      <w:lvlJc w:val="left"/>
      <w:pPr>
        <w:ind w:left="6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035115C"/>
    <w:multiLevelType w:val="hybridMultilevel"/>
    <w:tmpl w:val="5FD617D0"/>
    <w:lvl w:ilvl="0" w:tplc="E104D2AE">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F69284">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30058E">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B8856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0E71A6">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1EC7AA">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82525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9CB416">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366060">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2256A3B"/>
    <w:multiLevelType w:val="hybridMultilevel"/>
    <w:tmpl w:val="66CABF20"/>
    <w:lvl w:ilvl="0" w:tplc="CE52E03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765F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4207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0801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78BB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C022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C8DF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F265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6291B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4166970"/>
    <w:multiLevelType w:val="hybridMultilevel"/>
    <w:tmpl w:val="8A183828"/>
    <w:lvl w:ilvl="0" w:tplc="D8AE3B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3EE1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BC57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4AEA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CC89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F23C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0831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CC60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7A12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A546C74"/>
    <w:multiLevelType w:val="hybridMultilevel"/>
    <w:tmpl w:val="DCF8D04E"/>
    <w:lvl w:ilvl="0" w:tplc="C41AB224">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AA9690">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A2DEBC">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F28B5C">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A2830C">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50023C">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7278CE">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BC15F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1860EC">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BB6051C"/>
    <w:multiLevelType w:val="hybridMultilevel"/>
    <w:tmpl w:val="59D6F5FE"/>
    <w:lvl w:ilvl="0" w:tplc="A0984F0C">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FE7B8A">
      <w:start w:val="1"/>
      <w:numFmt w:val="bullet"/>
      <w:lvlText w:val="o"/>
      <w:lvlJc w:val="left"/>
      <w:pPr>
        <w:ind w:left="1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E887E0">
      <w:start w:val="1"/>
      <w:numFmt w:val="bullet"/>
      <w:lvlText w:val="▪"/>
      <w:lvlJc w:val="left"/>
      <w:pPr>
        <w:ind w:left="1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8C3B78">
      <w:start w:val="1"/>
      <w:numFmt w:val="bullet"/>
      <w:lvlText w:val="•"/>
      <w:lvlJc w:val="left"/>
      <w:pPr>
        <w:ind w:left="2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1231D4">
      <w:start w:val="1"/>
      <w:numFmt w:val="bullet"/>
      <w:lvlText w:val="o"/>
      <w:lvlJc w:val="left"/>
      <w:pPr>
        <w:ind w:left="3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1A1056">
      <w:start w:val="1"/>
      <w:numFmt w:val="bullet"/>
      <w:lvlText w:val="▪"/>
      <w:lvlJc w:val="left"/>
      <w:pPr>
        <w:ind w:left="3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54B520">
      <w:start w:val="1"/>
      <w:numFmt w:val="bullet"/>
      <w:lvlText w:val="•"/>
      <w:lvlJc w:val="left"/>
      <w:pPr>
        <w:ind w:left="4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4EA23A">
      <w:start w:val="1"/>
      <w:numFmt w:val="bullet"/>
      <w:lvlText w:val="o"/>
      <w:lvlJc w:val="left"/>
      <w:pPr>
        <w:ind w:left="5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4824CC">
      <w:start w:val="1"/>
      <w:numFmt w:val="bullet"/>
      <w:lvlText w:val="▪"/>
      <w:lvlJc w:val="left"/>
      <w:pPr>
        <w:ind w:left="6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DCE578D"/>
    <w:multiLevelType w:val="hybridMultilevel"/>
    <w:tmpl w:val="28E8A814"/>
    <w:lvl w:ilvl="0" w:tplc="A5043B96">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BACE9A">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24BBE2">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546B84">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58D0A2">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CA2156">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00AE4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32C0E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9E5BF4">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F5028CF"/>
    <w:multiLevelType w:val="multilevel"/>
    <w:tmpl w:val="862852D6"/>
    <w:lvl w:ilvl="0">
      <w:start w:val="1"/>
      <w:numFmt w:val="decimal"/>
      <w:lvlText w:val="%1."/>
      <w:lvlJc w:val="left"/>
      <w:pPr>
        <w:ind w:left="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CFF29E6"/>
    <w:multiLevelType w:val="hybridMultilevel"/>
    <w:tmpl w:val="29029D34"/>
    <w:lvl w:ilvl="0" w:tplc="7CF89E2A">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1A84EA">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7696FE">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2446F0">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2278C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3A46FA">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248F88">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205B1E">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38312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D3C3DBA"/>
    <w:multiLevelType w:val="hybridMultilevel"/>
    <w:tmpl w:val="7EAE5CD2"/>
    <w:lvl w:ilvl="0" w:tplc="470028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4C819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EE908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A06D8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DAA46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B00E1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F0603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AE68C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88CFF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E5F5277"/>
    <w:multiLevelType w:val="hybridMultilevel"/>
    <w:tmpl w:val="F228964A"/>
    <w:lvl w:ilvl="0" w:tplc="00561E9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B458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A63B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D0E3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6E76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70B7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1AEE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E0D2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8668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015098E"/>
    <w:multiLevelType w:val="hybridMultilevel"/>
    <w:tmpl w:val="9AD8F394"/>
    <w:lvl w:ilvl="0" w:tplc="0974FDA4">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02202A">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80142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18FC52">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324B86">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80C3EA">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6EDAF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849A3C">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382022">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0F51E8D"/>
    <w:multiLevelType w:val="hybridMultilevel"/>
    <w:tmpl w:val="5BFC6652"/>
    <w:lvl w:ilvl="0" w:tplc="EF4A755C">
      <w:start w:val="1"/>
      <w:numFmt w:val="bullet"/>
      <w:lvlText w:val="•"/>
      <w:lvlJc w:val="left"/>
      <w:pPr>
        <w:ind w:left="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3E147C">
      <w:start w:val="1"/>
      <w:numFmt w:val="bullet"/>
      <w:lvlText w:val="o"/>
      <w:lvlJc w:val="left"/>
      <w:pPr>
        <w:ind w:left="1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C84204">
      <w:start w:val="1"/>
      <w:numFmt w:val="bullet"/>
      <w:lvlText w:val="▪"/>
      <w:lvlJc w:val="left"/>
      <w:pPr>
        <w:ind w:left="1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F859A0">
      <w:start w:val="1"/>
      <w:numFmt w:val="bullet"/>
      <w:lvlText w:val="•"/>
      <w:lvlJc w:val="left"/>
      <w:pPr>
        <w:ind w:left="2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32DB06">
      <w:start w:val="1"/>
      <w:numFmt w:val="bullet"/>
      <w:lvlText w:val="o"/>
      <w:lvlJc w:val="left"/>
      <w:pPr>
        <w:ind w:left="3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42BF6E">
      <w:start w:val="1"/>
      <w:numFmt w:val="bullet"/>
      <w:lvlText w:val="▪"/>
      <w:lvlJc w:val="left"/>
      <w:pPr>
        <w:ind w:left="3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F64838">
      <w:start w:val="1"/>
      <w:numFmt w:val="bullet"/>
      <w:lvlText w:val="•"/>
      <w:lvlJc w:val="left"/>
      <w:pPr>
        <w:ind w:left="4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4FD60">
      <w:start w:val="1"/>
      <w:numFmt w:val="bullet"/>
      <w:lvlText w:val="o"/>
      <w:lvlJc w:val="left"/>
      <w:pPr>
        <w:ind w:left="5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769728">
      <w:start w:val="1"/>
      <w:numFmt w:val="bullet"/>
      <w:lvlText w:val="▪"/>
      <w:lvlJc w:val="left"/>
      <w:pPr>
        <w:ind w:left="6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2F82F12"/>
    <w:multiLevelType w:val="hybridMultilevel"/>
    <w:tmpl w:val="13867120"/>
    <w:lvl w:ilvl="0" w:tplc="576418DA">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EC5CC4">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98881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50A8CE">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A690C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AACB30">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3087D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A2126E">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26D668">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38F5E25"/>
    <w:multiLevelType w:val="hybridMultilevel"/>
    <w:tmpl w:val="092C28AE"/>
    <w:lvl w:ilvl="0" w:tplc="EAF43C94">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5232B2">
      <w:start w:val="1"/>
      <w:numFmt w:val="bullet"/>
      <w:lvlText w:val="o"/>
      <w:lvlJc w:val="left"/>
      <w:pPr>
        <w:ind w:left="1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44779A">
      <w:start w:val="1"/>
      <w:numFmt w:val="bullet"/>
      <w:lvlText w:val="▪"/>
      <w:lvlJc w:val="left"/>
      <w:pPr>
        <w:ind w:left="1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AA9622">
      <w:start w:val="1"/>
      <w:numFmt w:val="bullet"/>
      <w:lvlText w:val="•"/>
      <w:lvlJc w:val="left"/>
      <w:pPr>
        <w:ind w:left="2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B06162">
      <w:start w:val="1"/>
      <w:numFmt w:val="bullet"/>
      <w:lvlText w:val="o"/>
      <w:lvlJc w:val="left"/>
      <w:pPr>
        <w:ind w:left="3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B604F4">
      <w:start w:val="1"/>
      <w:numFmt w:val="bullet"/>
      <w:lvlText w:val="▪"/>
      <w:lvlJc w:val="left"/>
      <w:pPr>
        <w:ind w:left="3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7275B0">
      <w:start w:val="1"/>
      <w:numFmt w:val="bullet"/>
      <w:lvlText w:val="•"/>
      <w:lvlJc w:val="left"/>
      <w:pPr>
        <w:ind w:left="4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888910">
      <w:start w:val="1"/>
      <w:numFmt w:val="bullet"/>
      <w:lvlText w:val="o"/>
      <w:lvlJc w:val="left"/>
      <w:pPr>
        <w:ind w:left="5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76D8F8">
      <w:start w:val="1"/>
      <w:numFmt w:val="bullet"/>
      <w:lvlText w:val="▪"/>
      <w:lvlJc w:val="left"/>
      <w:pPr>
        <w:ind w:left="6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7616725"/>
    <w:multiLevelType w:val="hybridMultilevel"/>
    <w:tmpl w:val="A4C834E4"/>
    <w:lvl w:ilvl="0" w:tplc="73A8935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2609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B00CF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C496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B427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3041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9E51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76F6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FA97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A1C3D6D"/>
    <w:multiLevelType w:val="hybridMultilevel"/>
    <w:tmpl w:val="A2D416AA"/>
    <w:lvl w:ilvl="0" w:tplc="F70E5FC4">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F8F5EA">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1C9DC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FC1B6C">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249AA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5C570C">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B08938">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5246D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82E2D8">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D06678C"/>
    <w:multiLevelType w:val="hybridMultilevel"/>
    <w:tmpl w:val="42DA0F78"/>
    <w:lvl w:ilvl="0" w:tplc="CB5E7846">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09EEAD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0F4B98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B56575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7107DB0">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ADC8AD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508D7E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33ED8A4">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7C8787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F145DEF"/>
    <w:multiLevelType w:val="hybridMultilevel"/>
    <w:tmpl w:val="B0B82A3C"/>
    <w:lvl w:ilvl="0" w:tplc="CC0802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AC791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82C8A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2C9C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88F0F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F6EA8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F800B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8CCE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ECC93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30F0206"/>
    <w:multiLevelType w:val="hybridMultilevel"/>
    <w:tmpl w:val="C2F23D28"/>
    <w:lvl w:ilvl="0" w:tplc="A84C0B92">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26A55E">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D493F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B8F784">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76763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84CCF2">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BE442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301FD0">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EEC23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3573A29"/>
    <w:multiLevelType w:val="hybridMultilevel"/>
    <w:tmpl w:val="0FCEAF46"/>
    <w:lvl w:ilvl="0" w:tplc="AA9CC058">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222AF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36519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362B22">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F8C0B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9A8A66">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F42DDC">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2C823E">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CE21F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6A210C4"/>
    <w:multiLevelType w:val="hybridMultilevel"/>
    <w:tmpl w:val="A58A4C9C"/>
    <w:lvl w:ilvl="0" w:tplc="59B83CE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E4E6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62C7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6465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9EB8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9E1F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4E3B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AE3C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9EDE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80F63CC"/>
    <w:multiLevelType w:val="hybridMultilevel"/>
    <w:tmpl w:val="84760A9E"/>
    <w:lvl w:ilvl="0" w:tplc="D4D2FF58">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16A8FA">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029A6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4C3680">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63232">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60C23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A0F2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60BE66">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4CA1F0">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8DA4E1A"/>
    <w:multiLevelType w:val="hybridMultilevel"/>
    <w:tmpl w:val="F9F6E186"/>
    <w:lvl w:ilvl="0" w:tplc="6FA0ABFA">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BCDCF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561586">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78C7FC">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F8EE1A">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B23DD0">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DE829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DC9AAA">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4A0D92">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8F01E37"/>
    <w:multiLevelType w:val="hybridMultilevel"/>
    <w:tmpl w:val="A62C6DCA"/>
    <w:lvl w:ilvl="0" w:tplc="4F2A6ABC">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10F45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08EC7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AEA2B0">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C29C7E">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9A7652">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E6CD3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106D6E">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4EC0A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A8B22F8"/>
    <w:multiLevelType w:val="hybridMultilevel"/>
    <w:tmpl w:val="593CB612"/>
    <w:lvl w:ilvl="0" w:tplc="845C2998">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4CE13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D44A4C">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1E3FEE">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BCEEAE">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AE96F0">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8C98D8">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2ACAE2">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3036E2">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BE9082C"/>
    <w:multiLevelType w:val="hybridMultilevel"/>
    <w:tmpl w:val="470C198A"/>
    <w:lvl w:ilvl="0" w:tplc="4AD4FC90">
      <w:start w:val="1"/>
      <w:numFmt w:val="bullet"/>
      <w:lvlText w:val="•"/>
      <w:lvlJc w:val="left"/>
      <w:pPr>
        <w:ind w:left="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98514A">
      <w:start w:val="1"/>
      <w:numFmt w:val="bullet"/>
      <w:lvlText w:val="o"/>
      <w:lvlJc w:val="left"/>
      <w:pPr>
        <w:ind w:left="1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CCFFE2">
      <w:start w:val="1"/>
      <w:numFmt w:val="bullet"/>
      <w:lvlText w:val="▪"/>
      <w:lvlJc w:val="left"/>
      <w:pPr>
        <w:ind w:left="1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E8E6E0">
      <w:start w:val="1"/>
      <w:numFmt w:val="bullet"/>
      <w:lvlText w:val="•"/>
      <w:lvlJc w:val="left"/>
      <w:pPr>
        <w:ind w:left="2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804492">
      <w:start w:val="1"/>
      <w:numFmt w:val="bullet"/>
      <w:lvlText w:val="o"/>
      <w:lvlJc w:val="left"/>
      <w:pPr>
        <w:ind w:left="3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14226E">
      <w:start w:val="1"/>
      <w:numFmt w:val="bullet"/>
      <w:lvlText w:val="▪"/>
      <w:lvlJc w:val="left"/>
      <w:pPr>
        <w:ind w:left="3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4C7E5E">
      <w:start w:val="1"/>
      <w:numFmt w:val="bullet"/>
      <w:lvlText w:val="•"/>
      <w:lvlJc w:val="left"/>
      <w:pPr>
        <w:ind w:left="4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F8D8B6">
      <w:start w:val="1"/>
      <w:numFmt w:val="bullet"/>
      <w:lvlText w:val="o"/>
      <w:lvlJc w:val="left"/>
      <w:pPr>
        <w:ind w:left="5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D01B22">
      <w:start w:val="1"/>
      <w:numFmt w:val="bullet"/>
      <w:lvlText w:val="▪"/>
      <w:lvlJc w:val="left"/>
      <w:pPr>
        <w:ind w:left="6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5CF6531"/>
    <w:multiLevelType w:val="hybridMultilevel"/>
    <w:tmpl w:val="CE0408B6"/>
    <w:lvl w:ilvl="0" w:tplc="7CD4354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68F37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9ED90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5029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32890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2093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200F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6879C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4EC47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9F467E9"/>
    <w:multiLevelType w:val="hybridMultilevel"/>
    <w:tmpl w:val="5F304F24"/>
    <w:lvl w:ilvl="0" w:tplc="6ACEDFFA">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42C53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184ED8">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DEAC00">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8779A">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E6D5AA">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4CCF02">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14468C">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D6E10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A751BFA"/>
    <w:multiLevelType w:val="multilevel"/>
    <w:tmpl w:val="0206084A"/>
    <w:lvl w:ilvl="0">
      <w:start w:val="1"/>
      <w:numFmt w:val="decimal"/>
      <w:pStyle w:val="Heading1"/>
      <w:lvlText w:val="%1."/>
      <w:lvlJc w:val="left"/>
      <w:pPr>
        <w:ind w:left="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C1F7C9A"/>
    <w:multiLevelType w:val="hybridMultilevel"/>
    <w:tmpl w:val="E1DEAF3C"/>
    <w:lvl w:ilvl="0" w:tplc="30EAD268">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300C50">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FE47AC">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E216BC">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72337A">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DA3B04">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7CEBC2">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E2CFE2">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EEE7BC">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CC14D89"/>
    <w:multiLevelType w:val="hybridMultilevel"/>
    <w:tmpl w:val="94EA421A"/>
    <w:lvl w:ilvl="0" w:tplc="5FC8DAF0">
      <w:start w:val="1"/>
      <w:numFmt w:val="bullet"/>
      <w:lvlText w:val="•"/>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66009E">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A4106C">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EE49E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1E633A">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CEEC8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9C591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270B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CCAEA8">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F430404"/>
    <w:multiLevelType w:val="hybridMultilevel"/>
    <w:tmpl w:val="80223E7E"/>
    <w:lvl w:ilvl="0" w:tplc="E20C78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442804">
      <w:start w:val="1"/>
      <w:numFmt w:val="bullet"/>
      <w:lvlText w:val="o"/>
      <w:lvlJc w:val="left"/>
      <w:pPr>
        <w:ind w:left="1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0ED09C">
      <w:start w:val="1"/>
      <w:numFmt w:val="bullet"/>
      <w:lvlText w:val="▪"/>
      <w:lvlJc w:val="left"/>
      <w:pPr>
        <w:ind w:left="1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BEE3AA">
      <w:start w:val="1"/>
      <w:numFmt w:val="bullet"/>
      <w:lvlText w:val="•"/>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16E298">
      <w:start w:val="1"/>
      <w:numFmt w:val="bullet"/>
      <w:lvlText w:val="o"/>
      <w:lvlJc w:val="left"/>
      <w:pPr>
        <w:ind w:left="3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783A5A">
      <w:start w:val="1"/>
      <w:numFmt w:val="bullet"/>
      <w:lvlText w:val="▪"/>
      <w:lvlJc w:val="left"/>
      <w:pPr>
        <w:ind w:left="4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80395A">
      <w:start w:val="1"/>
      <w:numFmt w:val="bullet"/>
      <w:lvlText w:val="•"/>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C800F6">
      <w:start w:val="1"/>
      <w:numFmt w:val="bullet"/>
      <w:lvlText w:val="o"/>
      <w:lvlJc w:val="left"/>
      <w:pPr>
        <w:ind w:left="5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DC5CFE">
      <w:start w:val="1"/>
      <w:numFmt w:val="bullet"/>
      <w:lvlText w:val="▪"/>
      <w:lvlJc w:val="left"/>
      <w:pPr>
        <w:ind w:left="6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0"/>
  </w:num>
  <w:num w:numId="2">
    <w:abstractNumId w:val="10"/>
  </w:num>
  <w:num w:numId="3">
    <w:abstractNumId w:val="19"/>
  </w:num>
  <w:num w:numId="4">
    <w:abstractNumId w:val="22"/>
  </w:num>
  <w:num w:numId="5">
    <w:abstractNumId w:val="39"/>
  </w:num>
  <w:num w:numId="6">
    <w:abstractNumId w:val="11"/>
  </w:num>
  <w:num w:numId="7">
    <w:abstractNumId w:val="29"/>
  </w:num>
  <w:num w:numId="8">
    <w:abstractNumId w:val="8"/>
  </w:num>
  <w:num w:numId="9">
    <w:abstractNumId w:val="31"/>
  </w:num>
  <w:num w:numId="10">
    <w:abstractNumId w:val="4"/>
  </w:num>
  <w:num w:numId="11">
    <w:abstractNumId w:val="12"/>
  </w:num>
  <w:num w:numId="12">
    <w:abstractNumId w:val="47"/>
  </w:num>
  <w:num w:numId="13">
    <w:abstractNumId w:val="24"/>
  </w:num>
  <w:num w:numId="14">
    <w:abstractNumId w:val="36"/>
  </w:num>
  <w:num w:numId="15">
    <w:abstractNumId w:val="54"/>
  </w:num>
  <w:num w:numId="16">
    <w:abstractNumId w:val="48"/>
  </w:num>
  <w:num w:numId="17">
    <w:abstractNumId w:val="43"/>
  </w:num>
  <w:num w:numId="18">
    <w:abstractNumId w:val="45"/>
  </w:num>
  <w:num w:numId="19">
    <w:abstractNumId w:val="3"/>
  </w:num>
  <w:num w:numId="20">
    <w:abstractNumId w:val="7"/>
  </w:num>
  <w:num w:numId="21">
    <w:abstractNumId w:val="5"/>
  </w:num>
  <w:num w:numId="22">
    <w:abstractNumId w:val="9"/>
  </w:num>
  <w:num w:numId="23">
    <w:abstractNumId w:val="13"/>
  </w:num>
  <w:num w:numId="24">
    <w:abstractNumId w:val="51"/>
  </w:num>
  <w:num w:numId="25">
    <w:abstractNumId w:val="27"/>
  </w:num>
  <w:num w:numId="26">
    <w:abstractNumId w:val="42"/>
  </w:num>
  <w:num w:numId="27">
    <w:abstractNumId w:val="46"/>
  </w:num>
  <w:num w:numId="28">
    <w:abstractNumId w:val="53"/>
  </w:num>
  <w:num w:numId="29">
    <w:abstractNumId w:val="34"/>
  </w:num>
  <w:num w:numId="30">
    <w:abstractNumId w:val="14"/>
  </w:num>
  <w:num w:numId="31">
    <w:abstractNumId w:val="2"/>
  </w:num>
  <w:num w:numId="32">
    <w:abstractNumId w:val="6"/>
  </w:num>
  <w:num w:numId="33">
    <w:abstractNumId w:val="44"/>
  </w:num>
  <w:num w:numId="34">
    <w:abstractNumId w:val="25"/>
  </w:num>
  <w:num w:numId="35">
    <w:abstractNumId w:val="1"/>
  </w:num>
  <w:num w:numId="36">
    <w:abstractNumId w:val="26"/>
  </w:num>
  <w:num w:numId="37">
    <w:abstractNumId w:val="38"/>
  </w:num>
  <w:num w:numId="38">
    <w:abstractNumId w:val="33"/>
  </w:num>
  <w:num w:numId="39">
    <w:abstractNumId w:val="55"/>
  </w:num>
  <w:num w:numId="40">
    <w:abstractNumId w:val="50"/>
  </w:num>
  <w:num w:numId="41">
    <w:abstractNumId w:val="41"/>
  </w:num>
  <w:num w:numId="42">
    <w:abstractNumId w:val="32"/>
  </w:num>
  <w:num w:numId="43">
    <w:abstractNumId w:val="17"/>
  </w:num>
  <w:num w:numId="44">
    <w:abstractNumId w:val="37"/>
  </w:num>
  <w:num w:numId="45">
    <w:abstractNumId w:val="23"/>
  </w:num>
  <w:num w:numId="46">
    <w:abstractNumId w:val="49"/>
  </w:num>
  <w:num w:numId="47">
    <w:abstractNumId w:val="15"/>
  </w:num>
  <w:num w:numId="48">
    <w:abstractNumId w:val="40"/>
  </w:num>
  <w:num w:numId="49">
    <w:abstractNumId w:val="18"/>
  </w:num>
  <w:num w:numId="50">
    <w:abstractNumId w:val="35"/>
  </w:num>
  <w:num w:numId="51">
    <w:abstractNumId w:val="28"/>
  </w:num>
  <w:num w:numId="52">
    <w:abstractNumId w:val="0"/>
  </w:num>
  <w:num w:numId="53">
    <w:abstractNumId w:val="20"/>
  </w:num>
  <w:num w:numId="54">
    <w:abstractNumId w:val="52"/>
  </w:num>
  <w:num w:numId="55">
    <w:abstractNumId w:val="21"/>
  </w:num>
  <w:num w:numId="56">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B4"/>
    <w:rsid w:val="00186DB8"/>
    <w:rsid w:val="009C72B4"/>
    <w:rsid w:val="00FF2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E828"/>
  <w15:docId w15:val="{BAFECFD1-650D-44BF-A6E2-B21CE827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66" w:lineRule="auto"/>
      <w:ind w:left="10" w:right="723"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numPr>
        <w:numId w:val="54"/>
      </w:numPr>
      <w:spacing w:after="0"/>
      <w:ind w:left="10"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numPr>
        <w:ilvl w:val="1"/>
        <w:numId w:val="54"/>
      </w:numPr>
      <w:spacing w:after="211"/>
      <w:ind w:left="576"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86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opsi.gov.uk/acts/acts2000/00036--d.htm" TargetMode="External"/><Relationship Id="rId13" Type="http://schemas.openxmlformats.org/officeDocument/2006/relationships/hyperlink" Target="http://www.opsi.gov.uk/acts/acts2000/00036--d.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opsi.gov.uk/acts/acts2000/00036--d.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si.gov.uk/acts/acts2000/00036--d.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opsi.gov.uk/acts/acts2000/00036--d.htm" TargetMode="External"/><Relationship Id="rId4" Type="http://schemas.openxmlformats.org/officeDocument/2006/relationships/webSettings" Target="webSettings.xml"/><Relationship Id="rId9" Type="http://schemas.openxmlformats.org/officeDocument/2006/relationships/hyperlink" Target="http://www.opsi.gov.uk/acts/acts2000/00036--d.ht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5570</Words>
  <Characters>31750</Characters>
  <Application>Microsoft Office Word</Application>
  <DocSecurity>0</DocSecurity>
  <Lines>264</Lines>
  <Paragraphs>74</Paragraphs>
  <ScaleCrop>false</ScaleCrop>
  <Company/>
  <LinksUpToDate>false</LinksUpToDate>
  <CharactersWithSpaces>37246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Governance Strategy</dc:title>
  <dc:subject/>
  <dc:creator>Essex County Council</dc:creator>
  <cp:keywords/>
  <cp:lastModifiedBy>Alison Castledine</cp:lastModifiedBy>
  <cp:revision>2</cp:revision>
  <dcterms:created xsi:type="dcterms:W3CDTF">2023-02-23T19:31:00Z</dcterms:created>
  <dcterms:modified xsi:type="dcterms:W3CDTF">2023-02-23T19:31:00Z</dcterms:modified>
</cp:coreProperties>
</file>