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8DB0" w14:textId="77777777" w:rsidR="00E918B2" w:rsidRDefault="00E918B2" w:rsidP="00E918B2">
      <w:pPr>
        <w:pStyle w:val="Default"/>
      </w:pPr>
    </w:p>
    <w:p w14:paraId="364954E2" w14:textId="77777777" w:rsidR="00E9646B" w:rsidRDefault="00E9646B" w:rsidP="00E918B2">
      <w:pPr>
        <w:pStyle w:val="Default"/>
      </w:pPr>
    </w:p>
    <w:p w14:paraId="364A2191" w14:textId="77777777" w:rsidR="00E918B2" w:rsidRPr="00E918B2" w:rsidRDefault="00E918B2" w:rsidP="00E918B2">
      <w:pPr>
        <w:pStyle w:val="Default"/>
        <w:rPr>
          <w:b/>
          <w:sz w:val="28"/>
          <w:szCs w:val="28"/>
        </w:rPr>
      </w:pPr>
      <w:r w:rsidRPr="00E918B2">
        <w:rPr>
          <w:b/>
          <w:sz w:val="28"/>
          <w:szCs w:val="28"/>
        </w:rPr>
        <w:t xml:space="preserve">Newland Junior School Governing Body </w:t>
      </w:r>
    </w:p>
    <w:p w14:paraId="54F68BBF" w14:textId="77777777" w:rsidR="00E918B2" w:rsidRDefault="00E918B2" w:rsidP="00E918B2">
      <w:pPr>
        <w:pStyle w:val="Default"/>
        <w:rPr>
          <w:sz w:val="28"/>
          <w:szCs w:val="28"/>
        </w:rPr>
      </w:pPr>
    </w:p>
    <w:p w14:paraId="115BF096" w14:textId="3797573E" w:rsidR="00E918B2" w:rsidRDefault="00E918B2" w:rsidP="00E918B2">
      <w:pPr>
        <w:pStyle w:val="Default"/>
        <w:rPr>
          <w:rFonts w:asciiTheme="minorHAnsi" w:hAnsiTheme="minorHAnsi"/>
          <w:sz w:val="28"/>
          <w:szCs w:val="28"/>
        </w:rPr>
      </w:pPr>
      <w:r w:rsidRPr="00E9646B">
        <w:rPr>
          <w:rFonts w:asciiTheme="minorHAnsi" w:hAnsiTheme="minorHAnsi"/>
          <w:sz w:val="28"/>
          <w:szCs w:val="28"/>
        </w:rPr>
        <w:t xml:space="preserve">The Newland Junior School Governing Body is made up of a group of </w:t>
      </w:r>
      <w:r w:rsidR="0071575A">
        <w:rPr>
          <w:rFonts w:asciiTheme="minorHAnsi" w:hAnsiTheme="minorHAnsi"/>
          <w:sz w:val="28"/>
          <w:szCs w:val="28"/>
        </w:rPr>
        <w:t xml:space="preserve">12 </w:t>
      </w:r>
      <w:r w:rsidRPr="00E9646B">
        <w:rPr>
          <w:rFonts w:asciiTheme="minorHAnsi" w:hAnsiTheme="minorHAnsi"/>
          <w:sz w:val="28"/>
          <w:szCs w:val="28"/>
        </w:rPr>
        <w:t xml:space="preserve">volunteers representing parents, carers, staff, the local community and local authority. </w:t>
      </w:r>
      <w:r w:rsidR="008E1885">
        <w:rPr>
          <w:rFonts w:asciiTheme="minorHAnsi" w:hAnsiTheme="minorHAnsi"/>
          <w:sz w:val="28"/>
          <w:szCs w:val="28"/>
        </w:rPr>
        <w:t>There are currently 7 members and 5</w:t>
      </w:r>
      <w:r w:rsidR="00E9646B" w:rsidRPr="00E9646B">
        <w:rPr>
          <w:rFonts w:asciiTheme="minorHAnsi" w:hAnsiTheme="minorHAnsi"/>
          <w:sz w:val="28"/>
          <w:szCs w:val="28"/>
        </w:rPr>
        <w:t xml:space="preserve"> vacancies. </w:t>
      </w:r>
    </w:p>
    <w:p w14:paraId="0F2967F0" w14:textId="77777777" w:rsidR="003370CF" w:rsidRPr="00E9646B" w:rsidRDefault="003370CF" w:rsidP="00E918B2">
      <w:pPr>
        <w:pStyle w:val="Default"/>
        <w:rPr>
          <w:rFonts w:asciiTheme="minorHAnsi" w:hAnsiTheme="minorHAnsi"/>
          <w:sz w:val="28"/>
          <w:szCs w:val="28"/>
        </w:rPr>
      </w:pPr>
    </w:p>
    <w:p w14:paraId="42851391" w14:textId="77777777" w:rsidR="00E9646B" w:rsidRPr="00E9646B" w:rsidRDefault="008E1885" w:rsidP="00E918B2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</w:t>
      </w:r>
      <w:r w:rsidR="00E9646B" w:rsidRPr="00E9646B">
        <w:rPr>
          <w:rFonts w:asciiTheme="minorHAnsi" w:hAnsiTheme="minorHAnsi"/>
          <w:sz w:val="28"/>
          <w:szCs w:val="28"/>
        </w:rPr>
        <w:t xml:space="preserve"> Staff Gove</w:t>
      </w:r>
      <w:r>
        <w:rPr>
          <w:rFonts w:asciiTheme="minorHAnsi" w:hAnsiTheme="minorHAnsi"/>
          <w:sz w:val="28"/>
          <w:szCs w:val="28"/>
        </w:rPr>
        <w:t>rnors – the Head teacher and two</w:t>
      </w:r>
      <w:r w:rsidR="00E9646B" w:rsidRPr="00E9646B">
        <w:rPr>
          <w:rFonts w:asciiTheme="minorHAnsi" w:hAnsiTheme="minorHAnsi"/>
          <w:sz w:val="28"/>
          <w:szCs w:val="28"/>
        </w:rPr>
        <w:t xml:space="preserve"> elected by the staff. </w:t>
      </w:r>
    </w:p>
    <w:p w14:paraId="064C700E" w14:textId="77777777" w:rsidR="00E9646B" w:rsidRDefault="008E1885" w:rsidP="00E918B2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E9646B" w:rsidRPr="00E9646B">
        <w:rPr>
          <w:rFonts w:asciiTheme="minorHAnsi" w:hAnsiTheme="minorHAnsi"/>
          <w:sz w:val="28"/>
          <w:szCs w:val="28"/>
        </w:rPr>
        <w:t xml:space="preserve"> Co-opted Governors – appointed by the Governing body as they have the skills required to contribute to the effective gover</w:t>
      </w:r>
      <w:r w:rsidR="003370CF">
        <w:rPr>
          <w:rFonts w:asciiTheme="minorHAnsi" w:hAnsiTheme="minorHAnsi"/>
          <w:sz w:val="28"/>
          <w:szCs w:val="28"/>
        </w:rPr>
        <w:t>na</w:t>
      </w:r>
      <w:r>
        <w:rPr>
          <w:rFonts w:asciiTheme="minorHAnsi" w:hAnsiTheme="minorHAnsi"/>
          <w:sz w:val="28"/>
          <w:szCs w:val="28"/>
        </w:rPr>
        <w:t>nce and success of the school (2 VACANCIES</w:t>
      </w:r>
      <w:r w:rsidR="003370CF">
        <w:rPr>
          <w:rFonts w:asciiTheme="minorHAnsi" w:hAnsiTheme="minorHAnsi"/>
          <w:sz w:val="28"/>
          <w:szCs w:val="28"/>
        </w:rPr>
        <w:t>)</w:t>
      </w:r>
    </w:p>
    <w:p w14:paraId="3D737C6A" w14:textId="77777777" w:rsidR="00FB6BE0" w:rsidRDefault="00FB6BE0" w:rsidP="00E918B2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 Parent Governors – voted for by the parents/carers </w:t>
      </w:r>
      <w:r w:rsidR="003370CF">
        <w:rPr>
          <w:rFonts w:asciiTheme="minorHAnsi" w:hAnsiTheme="minorHAnsi"/>
          <w:sz w:val="28"/>
          <w:szCs w:val="28"/>
        </w:rPr>
        <w:t>of pupils who attend the school (VACANT)</w:t>
      </w:r>
    </w:p>
    <w:p w14:paraId="1278B23F" w14:textId="77777777" w:rsidR="00FB6BE0" w:rsidRPr="00E9646B" w:rsidRDefault="00FB6BE0" w:rsidP="00E918B2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 Local Authority Governor – appointed to be a link between the</w:t>
      </w:r>
      <w:r w:rsidR="003370CF">
        <w:rPr>
          <w:rFonts w:asciiTheme="minorHAnsi" w:hAnsiTheme="minorHAnsi"/>
          <w:sz w:val="28"/>
          <w:szCs w:val="28"/>
        </w:rPr>
        <w:t xml:space="preserve"> Local Authority and the school (VACANT)</w:t>
      </w:r>
    </w:p>
    <w:p w14:paraId="3B5AD628" w14:textId="77777777" w:rsidR="00E918B2" w:rsidRPr="00E9646B" w:rsidRDefault="00E918B2" w:rsidP="00E918B2">
      <w:pPr>
        <w:pStyle w:val="Default"/>
        <w:rPr>
          <w:rFonts w:asciiTheme="minorHAnsi" w:hAnsiTheme="minorHAnsi"/>
          <w:sz w:val="28"/>
          <w:szCs w:val="28"/>
        </w:rPr>
      </w:pPr>
    </w:p>
    <w:p w14:paraId="26D68A02" w14:textId="77777777" w:rsidR="00E9646B" w:rsidRPr="00E9646B" w:rsidRDefault="00E918B2" w:rsidP="00E9646B">
      <w:pPr>
        <w:spacing w:after="0" w:line="240" w:lineRule="auto"/>
        <w:rPr>
          <w:rFonts w:eastAsia="Times New Roman" w:cs="Arial"/>
          <w:sz w:val="28"/>
          <w:szCs w:val="28"/>
          <w:lang w:val="en" w:eastAsia="en-GB"/>
        </w:rPr>
      </w:pPr>
      <w:r w:rsidRPr="00E9646B">
        <w:rPr>
          <w:sz w:val="28"/>
          <w:szCs w:val="28"/>
        </w:rPr>
        <w:t>The Governing Body supports the Head Teacher’s leadership of the school and helps</w:t>
      </w:r>
      <w:r w:rsidR="00E9646B" w:rsidRPr="00E9646B">
        <w:rPr>
          <w:sz w:val="28"/>
          <w:szCs w:val="28"/>
        </w:rPr>
        <w:t xml:space="preserve"> to ensure that every child and </w:t>
      </w:r>
      <w:r w:rsidRPr="00E9646B">
        <w:rPr>
          <w:sz w:val="28"/>
          <w:szCs w:val="28"/>
        </w:rPr>
        <w:t>staff member is safe</w:t>
      </w:r>
      <w:r w:rsidR="00FB6BE0">
        <w:rPr>
          <w:sz w:val="28"/>
          <w:szCs w:val="28"/>
        </w:rPr>
        <w:t xml:space="preserve"> and children are educated to the highest standards</w:t>
      </w:r>
      <w:r w:rsidRPr="00E9646B">
        <w:rPr>
          <w:sz w:val="28"/>
          <w:szCs w:val="28"/>
        </w:rPr>
        <w:t xml:space="preserve">. </w:t>
      </w:r>
      <w:r w:rsidR="00E9646B" w:rsidRPr="00E9646B">
        <w:rPr>
          <w:rFonts w:eastAsia="Times New Roman" w:cs="Arial"/>
          <w:sz w:val="28"/>
          <w:szCs w:val="28"/>
          <w:lang w:val="en" w:eastAsia="en-GB"/>
        </w:rPr>
        <w:t>In all types of schools, governing bodies should have a strong focus on three core strategic functions:</w:t>
      </w:r>
    </w:p>
    <w:p w14:paraId="0F794187" w14:textId="77777777" w:rsidR="00FB6BE0" w:rsidRDefault="00E9646B" w:rsidP="00FB6BE0">
      <w:pPr>
        <w:spacing w:after="0" w:line="240" w:lineRule="auto"/>
        <w:rPr>
          <w:rFonts w:eastAsia="Times New Roman" w:cs="Arial"/>
          <w:sz w:val="28"/>
          <w:szCs w:val="28"/>
          <w:lang w:val="en" w:eastAsia="en-GB"/>
        </w:rPr>
      </w:pPr>
      <w:r w:rsidRPr="00E9646B">
        <w:rPr>
          <w:rFonts w:eastAsia="Times New Roman" w:cs="Arial"/>
          <w:sz w:val="28"/>
          <w:szCs w:val="28"/>
          <w:lang w:val="en" w:eastAsia="en-GB"/>
        </w:rPr>
        <w:t> </w:t>
      </w:r>
    </w:p>
    <w:p w14:paraId="39D38081" w14:textId="77777777" w:rsidR="00E9646B" w:rsidRPr="00FB6BE0" w:rsidRDefault="00E9646B" w:rsidP="00FB6BE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  <w:lang w:val="en" w:eastAsia="en-GB"/>
        </w:rPr>
      </w:pPr>
      <w:r w:rsidRPr="00FB6BE0">
        <w:rPr>
          <w:rFonts w:eastAsia="Times New Roman" w:cs="Arial"/>
          <w:bCs/>
          <w:sz w:val="28"/>
          <w:szCs w:val="28"/>
          <w:lang w:val="en" w:eastAsia="en-GB"/>
        </w:rPr>
        <w:t>Ensuring clarity of vision, ethos and strategic direction</w:t>
      </w:r>
      <w:r w:rsidRPr="00FB6BE0">
        <w:rPr>
          <w:rFonts w:eastAsia="Times New Roman" w:cs="Arial"/>
          <w:sz w:val="28"/>
          <w:szCs w:val="28"/>
          <w:lang w:val="en" w:eastAsia="en-GB"/>
        </w:rPr>
        <w:t>;</w:t>
      </w:r>
    </w:p>
    <w:p w14:paraId="01F5B201" w14:textId="77777777" w:rsidR="00E9646B" w:rsidRPr="00E9646B" w:rsidRDefault="00E9646B" w:rsidP="00E9646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en" w:eastAsia="en-GB"/>
        </w:rPr>
      </w:pPr>
      <w:r w:rsidRPr="00E9646B">
        <w:rPr>
          <w:rFonts w:eastAsia="Times New Roman" w:cs="Arial"/>
          <w:bCs/>
          <w:sz w:val="28"/>
          <w:szCs w:val="28"/>
          <w:lang w:val="en" w:eastAsia="en-GB"/>
        </w:rPr>
        <w:t>Holding the head teacher to account for the educational performance of the school and its pupils</w:t>
      </w:r>
      <w:r w:rsidRPr="00E9646B">
        <w:rPr>
          <w:rFonts w:eastAsia="Times New Roman" w:cs="Arial"/>
          <w:sz w:val="28"/>
          <w:szCs w:val="28"/>
          <w:lang w:val="en" w:eastAsia="en-GB"/>
        </w:rPr>
        <w:t>;</w:t>
      </w:r>
    </w:p>
    <w:p w14:paraId="49BA7B5F" w14:textId="77777777" w:rsidR="00E9646B" w:rsidRPr="00E9646B" w:rsidRDefault="00E9646B" w:rsidP="00E9646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val="en" w:eastAsia="en-GB"/>
        </w:rPr>
      </w:pPr>
      <w:r w:rsidRPr="00E9646B">
        <w:rPr>
          <w:rFonts w:eastAsia="Times New Roman" w:cs="Arial"/>
          <w:bCs/>
          <w:sz w:val="28"/>
          <w:szCs w:val="28"/>
          <w:lang w:val="en" w:eastAsia="en-GB"/>
        </w:rPr>
        <w:t>Overseeing the financial performance of the school and making sure its money is well spent</w:t>
      </w:r>
      <w:r w:rsidRPr="00E9646B">
        <w:rPr>
          <w:rFonts w:eastAsia="Times New Roman" w:cs="Arial"/>
          <w:sz w:val="28"/>
          <w:szCs w:val="28"/>
          <w:lang w:val="en" w:eastAsia="en-GB"/>
        </w:rPr>
        <w:t>.</w:t>
      </w:r>
    </w:p>
    <w:p w14:paraId="121BCF66" w14:textId="77777777" w:rsidR="00E918B2" w:rsidRPr="00E9646B" w:rsidRDefault="00E918B2" w:rsidP="00E918B2">
      <w:pPr>
        <w:pStyle w:val="Default"/>
        <w:rPr>
          <w:rFonts w:asciiTheme="minorHAnsi" w:hAnsiTheme="minorHAnsi"/>
          <w:sz w:val="28"/>
          <w:szCs w:val="28"/>
        </w:rPr>
      </w:pPr>
      <w:r w:rsidRPr="00E9646B">
        <w:rPr>
          <w:rFonts w:asciiTheme="minorHAnsi" w:hAnsiTheme="minorHAnsi"/>
          <w:sz w:val="28"/>
          <w:szCs w:val="28"/>
        </w:rPr>
        <w:t xml:space="preserve">We work in partnership with the school to influence and support the schools progression, monitoring performance </w:t>
      </w:r>
      <w:r w:rsidR="00E9646B" w:rsidRPr="00E9646B">
        <w:rPr>
          <w:rFonts w:asciiTheme="minorHAnsi" w:hAnsiTheme="minorHAnsi"/>
          <w:sz w:val="28"/>
          <w:szCs w:val="28"/>
        </w:rPr>
        <w:t xml:space="preserve">and </w:t>
      </w:r>
      <w:r w:rsidRPr="00E9646B">
        <w:rPr>
          <w:rFonts w:asciiTheme="minorHAnsi" w:hAnsiTheme="minorHAnsi"/>
          <w:sz w:val="28"/>
          <w:szCs w:val="28"/>
        </w:rPr>
        <w:t xml:space="preserve">management procedures to ensure that they are effective. </w:t>
      </w:r>
    </w:p>
    <w:p w14:paraId="4FF0250A" w14:textId="77777777" w:rsidR="00E918B2" w:rsidRPr="00E9646B" w:rsidRDefault="00E918B2" w:rsidP="00E918B2">
      <w:pPr>
        <w:pStyle w:val="Default"/>
        <w:rPr>
          <w:rFonts w:asciiTheme="minorHAnsi" w:hAnsiTheme="minorHAnsi"/>
          <w:sz w:val="28"/>
          <w:szCs w:val="28"/>
        </w:rPr>
      </w:pPr>
    </w:p>
    <w:p w14:paraId="4AC9D82F" w14:textId="77777777" w:rsidR="00E918B2" w:rsidRPr="00E9646B" w:rsidRDefault="00E918B2" w:rsidP="00E918B2">
      <w:pPr>
        <w:pStyle w:val="Default"/>
        <w:rPr>
          <w:rFonts w:asciiTheme="minorHAnsi" w:hAnsiTheme="minorHAnsi"/>
          <w:sz w:val="28"/>
          <w:szCs w:val="28"/>
        </w:rPr>
      </w:pPr>
      <w:r w:rsidRPr="00E9646B">
        <w:rPr>
          <w:rFonts w:asciiTheme="minorHAnsi" w:hAnsiTheme="minorHAnsi"/>
          <w:sz w:val="28"/>
          <w:szCs w:val="28"/>
        </w:rPr>
        <w:t xml:space="preserve">We value parent, carer, pupil and staff opinions and work together as a Governing Body to be a very effective team. </w:t>
      </w:r>
    </w:p>
    <w:p w14:paraId="3C775DF6" w14:textId="77777777" w:rsidR="00F160DF" w:rsidRPr="00FB6BE0" w:rsidRDefault="00E9646B" w:rsidP="00FB6BE0">
      <w:pPr>
        <w:pStyle w:val="Default"/>
        <w:rPr>
          <w:rFonts w:asciiTheme="minorHAnsi" w:hAnsiTheme="minorHAnsi"/>
          <w:sz w:val="28"/>
          <w:szCs w:val="28"/>
        </w:rPr>
      </w:pPr>
      <w:r w:rsidRPr="00E9646B">
        <w:rPr>
          <w:rFonts w:asciiTheme="minorHAnsi" w:hAnsiTheme="minorHAnsi"/>
          <w:sz w:val="28"/>
          <w:szCs w:val="28"/>
        </w:rPr>
        <w:t>Governors can be contacted via the school office by e-mail.</w:t>
      </w:r>
    </w:p>
    <w:sectPr w:rsidR="00F160DF" w:rsidRPr="00FB6BE0" w:rsidSect="00E918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5E0"/>
    <w:multiLevelType w:val="hybridMultilevel"/>
    <w:tmpl w:val="112AB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82D21"/>
    <w:multiLevelType w:val="multilevel"/>
    <w:tmpl w:val="F7C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D2A56"/>
    <w:multiLevelType w:val="hybridMultilevel"/>
    <w:tmpl w:val="100CD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40A1"/>
    <w:multiLevelType w:val="hybridMultilevel"/>
    <w:tmpl w:val="589CD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1102B"/>
    <w:multiLevelType w:val="hybridMultilevel"/>
    <w:tmpl w:val="48205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2"/>
    <w:rsid w:val="002F1289"/>
    <w:rsid w:val="003370CF"/>
    <w:rsid w:val="0044357A"/>
    <w:rsid w:val="004C482B"/>
    <w:rsid w:val="005F70E1"/>
    <w:rsid w:val="006B7980"/>
    <w:rsid w:val="0071575A"/>
    <w:rsid w:val="008A0069"/>
    <w:rsid w:val="008E1885"/>
    <w:rsid w:val="00AF3C45"/>
    <w:rsid w:val="00B7147E"/>
    <w:rsid w:val="00BB1B29"/>
    <w:rsid w:val="00C619FC"/>
    <w:rsid w:val="00D134B6"/>
    <w:rsid w:val="00E918B2"/>
    <w:rsid w:val="00E9646B"/>
    <w:rsid w:val="00EA47DB"/>
    <w:rsid w:val="00F160DF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0D11"/>
  <w15:docId w15:val="{545E6DA0-0655-4D3F-8CAA-191FD31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1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Manor Academy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Michael</dc:creator>
  <cp:lastModifiedBy>Head</cp:lastModifiedBy>
  <cp:revision>5</cp:revision>
  <dcterms:created xsi:type="dcterms:W3CDTF">2023-01-20T19:03:00Z</dcterms:created>
  <dcterms:modified xsi:type="dcterms:W3CDTF">2023-06-23T11:41:00Z</dcterms:modified>
</cp:coreProperties>
</file>