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AE0D" w14:textId="77777777" w:rsidR="0095337F" w:rsidRDefault="0095337F" w:rsidP="00A57EFB">
      <w:pPr>
        <w:jc w:val="center"/>
        <w:rPr>
          <w:rFonts w:eastAsia="Times New Roman" w:cstheme="minorHAnsi"/>
          <w:b/>
          <w:bCs/>
          <w:sz w:val="28"/>
          <w:szCs w:val="28"/>
          <w:u w:val="single"/>
          <w:lang w:eastAsia="en-GB"/>
        </w:rPr>
      </w:pPr>
    </w:p>
    <w:p w14:paraId="7FBCE476" w14:textId="21505C53" w:rsidR="007C0DA2" w:rsidRPr="00A57EFB" w:rsidRDefault="00A57EFB" w:rsidP="00A57EFB">
      <w:pPr>
        <w:jc w:val="center"/>
        <w:rPr>
          <w:rFonts w:eastAsia="Times New Roman" w:cstheme="minorHAnsi"/>
          <w:b/>
          <w:bCs/>
          <w:sz w:val="28"/>
          <w:szCs w:val="28"/>
          <w:u w:val="single"/>
          <w:lang w:eastAsia="en-GB"/>
        </w:rPr>
      </w:pPr>
      <w:r>
        <w:rPr>
          <w:noProof/>
          <w:sz w:val="22"/>
          <w:szCs w:val="22"/>
          <w:lang w:eastAsia="en-GB"/>
        </w:rPr>
        <w:drawing>
          <wp:inline distT="0" distB="0" distL="0" distR="0" wp14:anchorId="57F677E7" wp14:editId="18E5B665">
            <wp:extent cx="3363402" cy="632066"/>
            <wp:effectExtent l="0" t="0" r="0" b="0"/>
            <wp:docPr id="2" name="Picture 2" descr="C:\Users\head\Desktop\We are pro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We are prou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4921" cy="641748"/>
                    </a:xfrm>
                    <a:prstGeom prst="rect">
                      <a:avLst/>
                    </a:prstGeom>
                    <a:noFill/>
                    <a:ln>
                      <a:noFill/>
                    </a:ln>
                  </pic:spPr>
                </pic:pic>
              </a:graphicData>
            </a:graphic>
          </wp:inline>
        </w:drawing>
      </w:r>
    </w:p>
    <w:p w14:paraId="0C958000" w14:textId="77777777" w:rsidR="007C0DA2" w:rsidRPr="00A57EFB" w:rsidRDefault="007C0DA2" w:rsidP="00A57EFB">
      <w:pPr>
        <w:jc w:val="center"/>
        <w:rPr>
          <w:rFonts w:eastAsia="Times New Roman" w:cstheme="minorHAnsi"/>
          <w:sz w:val="28"/>
          <w:szCs w:val="28"/>
          <w:lang w:eastAsia="en-GB"/>
        </w:rPr>
      </w:pPr>
    </w:p>
    <w:p w14:paraId="14298A3C" w14:textId="516C020F" w:rsidR="007C0DA2" w:rsidRDefault="007C0DA2" w:rsidP="003E1CE1">
      <w:pPr>
        <w:jc w:val="center"/>
        <w:rPr>
          <w:rFonts w:eastAsia="Times New Roman" w:cstheme="minorHAnsi"/>
          <w:b/>
          <w:bCs/>
          <w:color w:val="000000" w:themeColor="text1"/>
          <w:sz w:val="28"/>
          <w:szCs w:val="28"/>
          <w:u w:val="single"/>
          <w:lang w:eastAsia="en-GB"/>
        </w:rPr>
      </w:pPr>
      <w:r w:rsidRPr="00B51EFF">
        <w:rPr>
          <w:rFonts w:eastAsia="Times New Roman" w:cstheme="minorHAnsi"/>
          <w:b/>
          <w:bCs/>
          <w:color w:val="000000" w:themeColor="text1"/>
          <w:sz w:val="28"/>
          <w:szCs w:val="28"/>
          <w:u w:val="single"/>
          <w:lang w:eastAsia="en-GB"/>
        </w:rPr>
        <w:t>Governors’ Impact Statement 202</w:t>
      </w:r>
      <w:r w:rsidR="007F04AA">
        <w:rPr>
          <w:rFonts w:eastAsia="Times New Roman" w:cstheme="minorHAnsi"/>
          <w:b/>
          <w:bCs/>
          <w:color w:val="000000" w:themeColor="text1"/>
          <w:sz w:val="28"/>
          <w:szCs w:val="28"/>
          <w:u w:val="single"/>
          <w:lang w:eastAsia="en-GB"/>
        </w:rPr>
        <w:t>3</w:t>
      </w:r>
      <w:r w:rsidRPr="00B51EFF">
        <w:rPr>
          <w:rFonts w:eastAsia="Times New Roman" w:cstheme="minorHAnsi"/>
          <w:b/>
          <w:bCs/>
          <w:color w:val="000000" w:themeColor="text1"/>
          <w:sz w:val="28"/>
          <w:szCs w:val="28"/>
          <w:u w:val="single"/>
          <w:lang w:eastAsia="en-GB"/>
        </w:rPr>
        <w:t>/2</w:t>
      </w:r>
      <w:r w:rsidR="007F04AA">
        <w:rPr>
          <w:rFonts w:eastAsia="Times New Roman" w:cstheme="minorHAnsi"/>
          <w:b/>
          <w:bCs/>
          <w:color w:val="000000" w:themeColor="text1"/>
          <w:sz w:val="28"/>
          <w:szCs w:val="28"/>
          <w:u w:val="single"/>
          <w:lang w:eastAsia="en-GB"/>
        </w:rPr>
        <w:t>4</w:t>
      </w:r>
    </w:p>
    <w:p w14:paraId="749471E4" w14:textId="77777777" w:rsidR="003E1CE1" w:rsidRPr="00B51EFF" w:rsidRDefault="003E1CE1" w:rsidP="003E1CE1">
      <w:pPr>
        <w:jc w:val="center"/>
        <w:rPr>
          <w:rFonts w:eastAsia="Times New Roman" w:cstheme="minorHAnsi"/>
          <w:color w:val="000000" w:themeColor="text1"/>
          <w:lang w:eastAsia="en-GB"/>
        </w:rPr>
      </w:pPr>
    </w:p>
    <w:p w14:paraId="18A8D66C" w14:textId="77777777" w:rsidR="007C0DA2" w:rsidRPr="00B51EFF" w:rsidRDefault="00AA1066" w:rsidP="00516D70">
      <w:pPr>
        <w:jc w:val="both"/>
        <w:rPr>
          <w:rFonts w:eastAsia="Times New Roman" w:cstheme="minorHAnsi"/>
          <w:color w:val="000000" w:themeColor="text1"/>
          <w:lang w:eastAsia="en-GB"/>
        </w:rPr>
      </w:pPr>
      <w:r w:rsidRPr="00B51EFF">
        <w:rPr>
          <w:rFonts w:eastAsia="Times New Roman" w:cstheme="minorHAnsi"/>
          <w:color w:val="000000" w:themeColor="text1"/>
          <w:lang w:eastAsia="en-GB"/>
        </w:rPr>
        <w:t xml:space="preserve">Newlands </w:t>
      </w:r>
      <w:r w:rsidR="007C0DA2" w:rsidRPr="00B51EFF">
        <w:rPr>
          <w:rFonts w:eastAsia="Times New Roman" w:cstheme="minorHAnsi"/>
          <w:color w:val="000000" w:themeColor="text1"/>
          <w:lang w:eastAsia="en-GB"/>
        </w:rPr>
        <w:t>is a unique and extraordinary school. The G</w:t>
      </w:r>
      <w:r w:rsidR="00D466BD" w:rsidRPr="00B51EFF">
        <w:rPr>
          <w:rFonts w:eastAsia="Times New Roman" w:cstheme="minorHAnsi"/>
          <w:color w:val="000000" w:themeColor="text1"/>
          <w:lang w:eastAsia="en-GB"/>
        </w:rPr>
        <w:t xml:space="preserve">overning </w:t>
      </w:r>
      <w:r w:rsidR="007C0DA2" w:rsidRPr="00B51EFF">
        <w:rPr>
          <w:rFonts w:eastAsia="Times New Roman" w:cstheme="minorHAnsi"/>
          <w:color w:val="000000" w:themeColor="text1"/>
          <w:lang w:eastAsia="en-GB"/>
        </w:rPr>
        <w:t>B</w:t>
      </w:r>
      <w:r w:rsidR="00D466BD" w:rsidRPr="00B51EFF">
        <w:rPr>
          <w:rFonts w:eastAsia="Times New Roman" w:cstheme="minorHAnsi"/>
          <w:color w:val="000000" w:themeColor="text1"/>
          <w:lang w:eastAsia="en-GB"/>
        </w:rPr>
        <w:t>ody</w:t>
      </w:r>
      <w:r w:rsidR="007C0DA2" w:rsidRPr="00B51EFF">
        <w:rPr>
          <w:rFonts w:eastAsia="Times New Roman" w:cstheme="minorHAnsi"/>
          <w:color w:val="000000" w:themeColor="text1"/>
          <w:lang w:eastAsia="en-GB"/>
        </w:rPr>
        <w:t xml:space="preserve"> has a vision for exceptional progress for all children, irrespective of </w:t>
      </w:r>
      <w:r w:rsidR="00083524" w:rsidRPr="00B51EFF">
        <w:rPr>
          <w:rFonts w:eastAsia="Times New Roman" w:cstheme="minorHAnsi"/>
          <w:color w:val="000000" w:themeColor="text1"/>
          <w:lang w:eastAsia="en-GB"/>
        </w:rPr>
        <w:t xml:space="preserve">their </w:t>
      </w:r>
      <w:r w:rsidR="007C0DA2" w:rsidRPr="00B51EFF">
        <w:rPr>
          <w:rFonts w:eastAsia="Times New Roman" w:cstheme="minorHAnsi"/>
          <w:color w:val="000000" w:themeColor="text1"/>
          <w:lang w:eastAsia="en-GB"/>
        </w:rPr>
        <w:t>starting point, through inspirational teaching and leadership. Children will be enabled to be</w:t>
      </w:r>
      <w:r w:rsidR="00083524" w:rsidRPr="00B51EFF">
        <w:rPr>
          <w:rFonts w:eastAsia="Times New Roman" w:cstheme="minorHAnsi"/>
          <w:color w:val="000000" w:themeColor="text1"/>
          <w:lang w:eastAsia="en-GB"/>
        </w:rPr>
        <w:t>come</w:t>
      </w:r>
      <w:r w:rsidR="007C0DA2" w:rsidRPr="00B51EFF">
        <w:rPr>
          <w:rFonts w:eastAsia="Times New Roman" w:cstheme="minorHAnsi"/>
          <w:color w:val="000000" w:themeColor="text1"/>
          <w:lang w:eastAsia="en-GB"/>
        </w:rPr>
        <w:t xml:space="preserve"> resilient learners, in a culture where there is no stereotyping of expectations, and the environment is safe and nurturing. </w:t>
      </w:r>
    </w:p>
    <w:p w14:paraId="2036B0AC" w14:textId="77777777" w:rsidR="00235ECD" w:rsidRPr="00B51EFF" w:rsidRDefault="00235ECD" w:rsidP="00516D70">
      <w:pPr>
        <w:jc w:val="both"/>
        <w:rPr>
          <w:rFonts w:eastAsia="Times New Roman" w:cstheme="minorHAnsi"/>
          <w:color w:val="000000" w:themeColor="text1"/>
          <w:lang w:eastAsia="en-GB"/>
        </w:rPr>
      </w:pPr>
    </w:p>
    <w:p w14:paraId="6D247C3D" w14:textId="4289093D" w:rsidR="00235ECD" w:rsidRPr="00B51EFF" w:rsidRDefault="00235ECD" w:rsidP="00516D70">
      <w:pPr>
        <w:jc w:val="both"/>
        <w:rPr>
          <w:rFonts w:cstheme="minorHAnsi"/>
          <w:bCs/>
          <w:color w:val="000000" w:themeColor="text1"/>
          <w:lang w:val="en"/>
        </w:rPr>
      </w:pPr>
      <w:r w:rsidRPr="00B51EFF">
        <w:rPr>
          <w:rFonts w:eastAsia="Times New Roman" w:cstheme="minorHAnsi"/>
          <w:color w:val="000000" w:themeColor="text1"/>
          <w:lang w:eastAsia="en-GB"/>
        </w:rPr>
        <w:t xml:space="preserve">The governing body works to support the school to provide the best possible opportunities for our pupils as well as challenge leaders </w:t>
      </w:r>
      <w:r w:rsidRPr="00B51EFF">
        <w:rPr>
          <w:rFonts w:cstheme="minorHAnsi"/>
          <w:bCs/>
          <w:color w:val="000000" w:themeColor="text1"/>
          <w:lang w:val="en"/>
        </w:rPr>
        <w:t>by offering constructiv</w:t>
      </w:r>
      <w:r w:rsidR="00D466BD" w:rsidRPr="00B51EFF">
        <w:rPr>
          <w:rFonts w:cstheme="minorHAnsi"/>
          <w:bCs/>
          <w:color w:val="000000" w:themeColor="text1"/>
          <w:lang w:val="en"/>
        </w:rPr>
        <w:t xml:space="preserve">e, critical feedback and </w:t>
      </w:r>
      <w:r w:rsidRPr="00B51EFF">
        <w:rPr>
          <w:rFonts w:cstheme="minorHAnsi"/>
          <w:bCs/>
          <w:color w:val="000000" w:themeColor="text1"/>
          <w:lang w:val="en"/>
        </w:rPr>
        <w:t>reporting on positive developments</w:t>
      </w:r>
      <w:r w:rsidRPr="00B51EFF">
        <w:rPr>
          <w:rFonts w:cstheme="minorHAnsi"/>
          <w:color w:val="000000" w:themeColor="text1"/>
          <w:lang w:val="en"/>
        </w:rPr>
        <w:t xml:space="preserve"> helping to </w:t>
      </w:r>
      <w:r w:rsidRPr="00B51EFF">
        <w:rPr>
          <w:rFonts w:cstheme="minorHAnsi"/>
          <w:bCs/>
          <w:color w:val="000000" w:themeColor="text1"/>
          <w:lang w:val="en"/>
        </w:rPr>
        <w:t>contribute to the development of the school’s strategic thinking.</w:t>
      </w:r>
    </w:p>
    <w:p w14:paraId="1E344D0B" w14:textId="577C5757" w:rsidR="00B73A61" w:rsidRPr="00B51EFF" w:rsidRDefault="00B73A61" w:rsidP="00516D70">
      <w:pPr>
        <w:jc w:val="both"/>
        <w:rPr>
          <w:rFonts w:cstheme="minorHAnsi"/>
          <w:bCs/>
          <w:color w:val="000000" w:themeColor="text1"/>
          <w:lang w:val="en"/>
        </w:rPr>
      </w:pPr>
    </w:p>
    <w:p w14:paraId="347C85C6" w14:textId="32CF4927" w:rsidR="00B73A61" w:rsidRPr="00B51EFF" w:rsidRDefault="00B73A61" w:rsidP="00B73A61">
      <w:pPr>
        <w:jc w:val="both"/>
        <w:rPr>
          <w:rFonts w:eastAsia="Times New Roman" w:cstheme="minorHAnsi"/>
          <w:color w:val="000000" w:themeColor="text1"/>
          <w:lang w:eastAsia="en-GB"/>
        </w:rPr>
      </w:pPr>
      <w:r w:rsidRPr="00B51EFF">
        <w:rPr>
          <w:rFonts w:eastAsia="Times New Roman" w:cstheme="minorHAnsi"/>
          <w:color w:val="000000" w:themeColor="text1"/>
          <w:lang w:eastAsia="en-GB"/>
        </w:rPr>
        <w:t xml:space="preserve">The governors of Newlands, like all other school governors, have a wide range of responsibilities. These responsibilities include the governing body ensuring that children are always safe, that they are learning effectively and making appropriate progress, that the school is financially efficient, and that our planning is well thought-out. </w:t>
      </w:r>
    </w:p>
    <w:p w14:paraId="2824BD25" w14:textId="77777777" w:rsidR="00B73A61" w:rsidRPr="00B51EFF" w:rsidRDefault="00B73A61" w:rsidP="00B73A61">
      <w:pPr>
        <w:jc w:val="both"/>
        <w:rPr>
          <w:rFonts w:eastAsia="Times New Roman" w:cstheme="minorHAnsi"/>
          <w:color w:val="000000" w:themeColor="text1"/>
          <w:lang w:eastAsia="en-GB"/>
        </w:rPr>
      </w:pPr>
    </w:p>
    <w:p w14:paraId="24790178" w14:textId="77777777" w:rsidR="00B73A61" w:rsidRPr="00B51EFF" w:rsidRDefault="00B73A61" w:rsidP="00B73A61">
      <w:pPr>
        <w:jc w:val="both"/>
        <w:rPr>
          <w:rFonts w:eastAsia="Times New Roman" w:cstheme="minorHAnsi"/>
          <w:color w:val="000000" w:themeColor="text1"/>
          <w:lang w:eastAsia="en-GB"/>
        </w:rPr>
      </w:pPr>
      <w:r w:rsidRPr="00B51EFF">
        <w:rPr>
          <w:rFonts w:eastAsia="Times New Roman" w:cstheme="minorHAnsi"/>
          <w:color w:val="000000" w:themeColor="text1"/>
          <w:lang w:eastAsia="en-GB"/>
        </w:rPr>
        <w:t>The hard work of continually improving the school on a day-to-day basis is achieved by our highly talented teachers, the senior leadership team, and by all of the support staff, but the governors have played a valuable role in ensuring that this progress takes place and the impact of any strategies implemented are assessed.</w:t>
      </w:r>
    </w:p>
    <w:p w14:paraId="513A27F1" w14:textId="77777777" w:rsidR="00B73A61" w:rsidRPr="00B51EFF" w:rsidRDefault="00B73A61" w:rsidP="00B73A61">
      <w:pPr>
        <w:jc w:val="both"/>
        <w:rPr>
          <w:rFonts w:eastAsia="Times New Roman" w:cstheme="minorHAnsi"/>
          <w:color w:val="000000" w:themeColor="text1"/>
          <w:lang w:eastAsia="en-GB"/>
        </w:rPr>
      </w:pPr>
    </w:p>
    <w:p w14:paraId="614D4A7E" w14:textId="77777777" w:rsidR="00235ECD" w:rsidRPr="00B51EFF" w:rsidRDefault="00235ECD" w:rsidP="00235ECD">
      <w:pPr>
        <w:jc w:val="both"/>
        <w:rPr>
          <w:rFonts w:eastAsia="Times New Roman" w:cstheme="minorHAnsi"/>
          <w:b/>
          <w:bCs/>
          <w:color w:val="000000" w:themeColor="text1"/>
          <w:lang w:eastAsia="en-GB"/>
        </w:rPr>
      </w:pPr>
      <w:r w:rsidRPr="00B51EFF">
        <w:rPr>
          <w:rFonts w:eastAsia="Times New Roman" w:cstheme="minorHAnsi"/>
          <w:b/>
          <w:bCs/>
          <w:color w:val="000000" w:themeColor="text1"/>
          <w:lang w:eastAsia="en-GB"/>
        </w:rPr>
        <w:t xml:space="preserve">The Governing Body is divided into 2 working groups each monitoring a different area: </w:t>
      </w:r>
    </w:p>
    <w:p w14:paraId="6D2FAE9E" w14:textId="77777777" w:rsidR="00235ECD" w:rsidRPr="00B51EFF" w:rsidRDefault="00235ECD" w:rsidP="00235ECD">
      <w:pPr>
        <w:jc w:val="both"/>
        <w:rPr>
          <w:rFonts w:eastAsia="Times New Roman" w:cstheme="minorHAnsi"/>
          <w:color w:val="000000" w:themeColor="text1"/>
          <w:lang w:eastAsia="en-GB"/>
        </w:rPr>
      </w:pPr>
    </w:p>
    <w:p w14:paraId="18AA5EC7" w14:textId="77777777" w:rsidR="00B73A61" w:rsidRPr="00B51EFF" w:rsidRDefault="00B73A61" w:rsidP="00B73A61">
      <w:pPr>
        <w:pStyle w:val="ListParagraph"/>
        <w:numPr>
          <w:ilvl w:val="0"/>
          <w:numId w:val="4"/>
        </w:numPr>
        <w:jc w:val="both"/>
        <w:rPr>
          <w:rFonts w:eastAsia="Times New Roman" w:cstheme="minorHAnsi"/>
          <w:color w:val="000000" w:themeColor="text1"/>
          <w:lang w:eastAsia="en-GB"/>
        </w:rPr>
      </w:pPr>
      <w:r w:rsidRPr="00B51EFF">
        <w:rPr>
          <w:rFonts w:eastAsia="Times New Roman" w:cstheme="minorHAnsi"/>
          <w:color w:val="000000" w:themeColor="text1"/>
          <w:lang w:eastAsia="en-GB"/>
        </w:rPr>
        <w:t>Pupils, Curriculum and Strategic Development</w:t>
      </w:r>
    </w:p>
    <w:p w14:paraId="29271B67" w14:textId="77777777" w:rsidR="00235ECD" w:rsidRPr="00B51EFF" w:rsidRDefault="00235ECD" w:rsidP="00235ECD">
      <w:pPr>
        <w:pStyle w:val="ListParagraph"/>
        <w:numPr>
          <w:ilvl w:val="0"/>
          <w:numId w:val="4"/>
        </w:numPr>
        <w:jc w:val="both"/>
        <w:rPr>
          <w:rFonts w:eastAsia="Times New Roman" w:cstheme="minorHAnsi"/>
          <w:color w:val="000000" w:themeColor="text1"/>
          <w:lang w:eastAsia="en-GB"/>
        </w:rPr>
      </w:pPr>
      <w:r w:rsidRPr="00B51EFF">
        <w:rPr>
          <w:rFonts w:eastAsia="Times New Roman" w:cstheme="minorHAnsi"/>
          <w:color w:val="000000" w:themeColor="text1"/>
          <w:lang w:eastAsia="en-GB"/>
        </w:rPr>
        <w:t xml:space="preserve">HR, Finance and General Purposes </w:t>
      </w:r>
    </w:p>
    <w:p w14:paraId="75A38986" w14:textId="77777777" w:rsidR="007C0DA2" w:rsidRPr="00B51EFF" w:rsidRDefault="007C0DA2" w:rsidP="00516D70">
      <w:pPr>
        <w:jc w:val="both"/>
        <w:rPr>
          <w:rFonts w:eastAsia="Times New Roman" w:cstheme="minorHAnsi"/>
          <w:color w:val="000000" w:themeColor="text1"/>
          <w:lang w:eastAsia="en-GB"/>
        </w:rPr>
      </w:pPr>
    </w:p>
    <w:p w14:paraId="1DDFCF52" w14:textId="77777777" w:rsidR="007C0DA2" w:rsidRPr="00B51EFF" w:rsidRDefault="007C0DA2" w:rsidP="00516D70">
      <w:pPr>
        <w:jc w:val="both"/>
        <w:rPr>
          <w:rFonts w:eastAsia="Times New Roman" w:cstheme="minorHAnsi"/>
          <w:color w:val="000000" w:themeColor="text1"/>
          <w:lang w:eastAsia="en-GB"/>
        </w:rPr>
      </w:pPr>
      <w:r w:rsidRPr="00B51EFF">
        <w:rPr>
          <w:rFonts w:eastAsia="Times New Roman" w:cstheme="minorHAnsi"/>
          <w:color w:val="000000" w:themeColor="text1"/>
          <w:lang w:eastAsia="en-GB"/>
        </w:rPr>
        <w:t xml:space="preserve">The following is a statement by the Governors of </w:t>
      </w:r>
      <w:r w:rsidR="00AA1066" w:rsidRPr="00B51EFF">
        <w:rPr>
          <w:rFonts w:eastAsia="Times New Roman" w:cstheme="minorHAnsi"/>
          <w:color w:val="000000" w:themeColor="text1"/>
          <w:lang w:eastAsia="en-GB"/>
        </w:rPr>
        <w:t>Newlands Junior</w:t>
      </w:r>
      <w:r w:rsidRPr="00B51EFF">
        <w:rPr>
          <w:rFonts w:eastAsia="Times New Roman" w:cstheme="minorHAnsi"/>
          <w:color w:val="000000" w:themeColor="text1"/>
          <w:lang w:eastAsia="en-GB"/>
        </w:rPr>
        <w:t xml:space="preserve"> School showing the monitoring work that has been carried out by the board and the impact that the visits have had for the education </w:t>
      </w:r>
      <w:r w:rsidR="00083524" w:rsidRPr="00B51EFF">
        <w:rPr>
          <w:rFonts w:eastAsia="Times New Roman" w:cstheme="minorHAnsi"/>
          <w:color w:val="000000" w:themeColor="text1"/>
          <w:lang w:eastAsia="en-GB"/>
        </w:rPr>
        <w:t xml:space="preserve">and well-being </w:t>
      </w:r>
      <w:r w:rsidRPr="00B51EFF">
        <w:rPr>
          <w:rFonts w:eastAsia="Times New Roman" w:cstheme="minorHAnsi"/>
          <w:color w:val="000000" w:themeColor="text1"/>
          <w:lang w:eastAsia="en-GB"/>
        </w:rPr>
        <w:t xml:space="preserve">of the pupils. </w:t>
      </w:r>
    </w:p>
    <w:p w14:paraId="068FB436" w14:textId="26C0A5B0" w:rsidR="007C0DA2" w:rsidRPr="00B51EFF" w:rsidRDefault="007C0DA2" w:rsidP="00516D70">
      <w:pPr>
        <w:jc w:val="both"/>
        <w:rPr>
          <w:rFonts w:eastAsia="Times New Roman" w:cstheme="minorHAnsi"/>
          <w:color w:val="000000" w:themeColor="text1"/>
          <w:lang w:eastAsia="en-GB"/>
        </w:rPr>
      </w:pPr>
    </w:p>
    <w:p w14:paraId="52011F95" w14:textId="7D2592A5" w:rsidR="007C0DA2" w:rsidRDefault="007C0DA2" w:rsidP="00516D70">
      <w:pPr>
        <w:jc w:val="both"/>
        <w:rPr>
          <w:rFonts w:eastAsia="Times New Roman" w:cstheme="minorHAnsi"/>
          <w:b/>
          <w:bCs/>
          <w:color w:val="000000" w:themeColor="text1"/>
          <w:lang w:eastAsia="en-GB"/>
        </w:rPr>
      </w:pPr>
      <w:r w:rsidRPr="00B51EFF">
        <w:rPr>
          <w:rFonts w:eastAsia="Times New Roman" w:cstheme="minorHAnsi"/>
          <w:b/>
          <w:bCs/>
          <w:color w:val="000000" w:themeColor="text1"/>
          <w:lang w:eastAsia="en-GB"/>
        </w:rPr>
        <w:t>The following is a l</w:t>
      </w:r>
      <w:r w:rsidR="00083524" w:rsidRPr="00B51EFF">
        <w:rPr>
          <w:rFonts w:eastAsia="Times New Roman" w:cstheme="minorHAnsi"/>
          <w:b/>
          <w:bCs/>
          <w:color w:val="000000" w:themeColor="text1"/>
          <w:lang w:eastAsia="en-GB"/>
        </w:rPr>
        <w:t>ist of some of the activities</w:t>
      </w:r>
      <w:r w:rsidR="00D46428">
        <w:rPr>
          <w:rFonts w:eastAsia="Times New Roman" w:cstheme="minorHAnsi"/>
          <w:b/>
          <w:bCs/>
          <w:color w:val="000000" w:themeColor="text1"/>
          <w:lang w:eastAsia="en-GB"/>
        </w:rPr>
        <w:t xml:space="preserve"> that </w:t>
      </w:r>
      <w:r w:rsidRPr="00B51EFF">
        <w:rPr>
          <w:rFonts w:eastAsia="Times New Roman" w:cstheme="minorHAnsi"/>
          <w:b/>
          <w:bCs/>
          <w:color w:val="000000" w:themeColor="text1"/>
          <w:lang w:eastAsia="en-GB"/>
        </w:rPr>
        <w:t xml:space="preserve">Governors have taken part </w:t>
      </w:r>
      <w:r w:rsidR="00083524" w:rsidRPr="00B51EFF">
        <w:rPr>
          <w:rFonts w:eastAsia="Times New Roman" w:cstheme="minorHAnsi"/>
          <w:b/>
          <w:bCs/>
          <w:color w:val="000000" w:themeColor="text1"/>
          <w:lang w:eastAsia="en-GB"/>
        </w:rPr>
        <w:t xml:space="preserve">in </w:t>
      </w:r>
      <w:r w:rsidRPr="00B51EFF">
        <w:rPr>
          <w:rFonts w:eastAsia="Times New Roman" w:cstheme="minorHAnsi"/>
          <w:b/>
          <w:bCs/>
          <w:color w:val="000000" w:themeColor="text1"/>
          <w:lang w:eastAsia="en-GB"/>
        </w:rPr>
        <w:t xml:space="preserve">during the period: </w:t>
      </w:r>
    </w:p>
    <w:p w14:paraId="752C51F0" w14:textId="77777777" w:rsidR="00867165" w:rsidRPr="00B51EFF" w:rsidRDefault="00867165" w:rsidP="00516D70">
      <w:pPr>
        <w:jc w:val="both"/>
        <w:rPr>
          <w:rFonts w:eastAsia="Times New Roman" w:cstheme="minorHAnsi"/>
          <w:b/>
          <w:bCs/>
          <w:color w:val="000000" w:themeColor="text1"/>
          <w:lang w:eastAsia="en-GB"/>
        </w:rPr>
      </w:pPr>
    </w:p>
    <w:p w14:paraId="1C9DEBDF" w14:textId="460E1C2A" w:rsidR="00B73A61" w:rsidRDefault="001F3793" w:rsidP="00867165">
      <w:pPr>
        <w:pStyle w:val="ListParagraph"/>
        <w:numPr>
          <w:ilvl w:val="0"/>
          <w:numId w:val="10"/>
        </w:numPr>
        <w:jc w:val="both"/>
        <w:rPr>
          <w:rFonts w:eastAsia="Times New Roman" w:cstheme="minorHAnsi"/>
          <w:lang w:eastAsia="en-GB"/>
        </w:rPr>
      </w:pPr>
      <w:r w:rsidRPr="000E2649">
        <w:rPr>
          <w:rFonts w:eastAsia="Times New Roman" w:cstheme="minorHAnsi"/>
          <w:lang w:eastAsia="en-GB"/>
        </w:rPr>
        <w:t>Carrying</w:t>
      </w:r>
      <w:r w:rsidR="007C0DA2" w:rsidRPr="000E2649">
        <w:rPr>
          <w:rFonts w:eastAsia="Times New Roman" w:cstheme="minorHAnsi"/>
          <w:lang w:eastAsia="en-GB"/>
        </w:rPr>
        <w:t xml:space="preserve"> out Governor Monitoring activities</w:t>
      </w:r>
      <w:r w:rsidR="00083524" w:rsidRPr="000E2649">
        <w:rPr>
          <w:rFonts w:eastAsia="Times New Roman" w:cstheme="minorHAnsi"/>
          <w:lang w:eastAsia="en-GB"/>
        </w:rPr>
        <w:t xml:space="preserve">, </w:t>
      </w:r>
      <w:r w:rsidR="00B73A61" w:rsidRPr="000E2649">
        <w:rPr>
          <w:rFonts w:eastAsia="Times New Roman" w:cstheme="minorHAnsi"/>
          <w:lang w:eastAsia="en-GB"/>
        </w:rPr>
        <w:t>speaking at length with subject leaders about their work and goals for the future</w:t>
      </w:r>
    </w:p>
    <w:p w14:paraId="54C54263" w14:textId="77777777" w:rsidR="00B73A61" w:rsidRPr="000E2649" w:rsidRDefault="00B73A61" w:rsidP="009B72B9">
      <w:pPr>
        <w:pStyle w:val="ListParagraph"/>
        <w:numPr>
          <w:ilvl w:val="0"/>
          <w:numId w:val="10"/>
        </w:numPr>
        <w:jc w:val="both"/>
        <w:rPr>
          <w:rFonts w:eastAsia="Times New Roman" w:cstheme="minorHAnsi"/>
          <w:lang w:eastAsia="en-GB"/>
        </w:rPr>
      </w:pPr>
      <w:r w:rsidRPr="000E2649">
        <w:rPr>
          <w:rFonts w:eastAsia="Times New Roman" w:cstheme="minorHAnsi"/>
          <w:lang w:eastAsia="en-GB"/>
        </w:rPr>
        <w:t xml:space="preserve">Taking part in the Head Teacher annual review of performance </w:t>
      </w:r>
    </w:p>
    <w:p w14:paraId="011C924A" w14:textId="138294FD" w:rsidR="001F3793" w:rsidRPr="000E2649" w:rsidRDefault="00B73A61" w:rsidP="001F3793">
      <w:pPr>
        <w:pStyle w:val="ListParagraph"/>
        <w:numPr>
          <w:ilvl w:val="0"/>
          <w:numId w:val="10"/>
        </w:numPr>
        <w:jc w:val="both"/>
        <w:rPr>
          <w:rFonts w:eastAsia="Times New Roman" w:cstheme="minorHAnsi"/>
          <w:lang w:eastAsia="en-GB"/>
        </w:rPr>
      </w:pPr>
      <w:r w:rsidRPr="000E2649">
        <w:rPr>
          <w:rFonts w:eastAsia="Times New Roman" w:cstheme="minorHAnsi"/>
          <w:lang w:eastAsia="en-GB"/>
        </w:rPr>
        <w:t xml:space="preserve">Ensuring that all Safeguarding measures are in place and keeping up to date with the latest safeguarding practices training </w:t>
      </w:r>
    </w:p>
    <w:p w14:paraId="14BFD25F" w14:textId="139A62AA" w:rsidR="00083524" w:rsidRPr="000E2649" w:rsidRDefault="001F3793" w:rsidP="009B72B9">
      <w:pPr>
        <w:pStyle w:val="ListParagraph"/>
        <w:numPr>
          <w:ilvl w:val="0"/>
          <w:numId w:val="10"/>
        </w:numPr>
        <w:jc w:val="both"/>
        <w:rPr>
          <w:rFonts w:eastAsia="Times New Roman" w:cstheme="minorHAnsi"/>
          <w:lang w:eastAsia="en-GB"/>
        </w:rPr>
      </w:pPr>
      <w:r w:rsidRPr="000E2649">
        <w:rPr>
          <w:rFonts w:eastAsia="Times New Roman" w:cstheme="minorHAnsi"/>
          <w:lang w:eastAsia="en-GB"/>
        </w:rPr>
        <w:t>Appointing</w:t>
      </w:r>
      <w:r w:rsidR="00083524" w:rsidRPr="000E2649">
        <w:rPr>
          <w:rFonts w:eastAsia="Times New Roman" w:cstheme="minorHAnsi"/>
          <w:lang w:eastAsia="en-GB"/>
        </w:rPr>
        <w:t xml:space="preserve"> staff to support the needs of the pupils </w:t>
      </w:r>
    </w:p>
    <w:p w14:paraId="1DF63CFD" w14:textId="0DFB0660" w:rsidR="006135DE" w:rsidRPr="000E2649" w:rsidRDefault="001F3793" w:rsidP="009B72B9">
      <w:pPr>
        <w:pStyle w:val="ListParagraph"/>
        <w:numPr>
          <w:ilvl w:val="0"/>
          <w:numId w:val="10"/>
        </w:numPr>
        <w:jc w:val="both"/>
        <w:rPr>
          <w:rFonts w:eastAsia="Times New Roman" w:cstheme="minorHAnsi"/>
          <w:lang w:eastAsia="en-GB"/>
        </w:rPr>
      </w:pPr>
      <w:r w:rsidRPr="000E2649">
        <w:rPr>
          <w:rFonts w:eastAsia="Times New Roman" w:cstheme="minorHAnsi"/>
          <w:lang w:eastAsia="en-GB"/>
        </w:rPr>
        <w:t xml:space="preserve">Monitoring the budget and ensuring </w:t>
      </w:r>
      <w:r w:rsidR="006135DE" w:rsidRPr="000E2649">
        <w:rPr>
          <w:rFonts w:eastAsia="Times New Roman" w:cstheme="minorHAnsi"/>
          <w:lang w:eastAsia="en-GB"/>
        </w:rPr>
        <w:t>money is spent to strategically support the school’s vision and staffing</w:t>
      </w:r>
      <w:r w:rsidR="00B73A61" w:rsidRPr="000E2649">
        <w:rPr>
          <w:rFonts w:eastAsia="Times New Roman" w:cstheme="minorHAnsi"/>
          <w:lang w:eastAsia="en-GB"/>
        </w:rPr>
        <w:t>, impact</w:t>
      </w:r>
      <w:r w:rsidRPr="000E2649">
        <w:rPr>
          <w:rFonts w:eastAsia="Times New Roman" w:cstheme="minorHAnsi"/>
          <w:lang w:eastAsia="en-GB"/>
        </w:rPr>
        <w:t>ing positively</w:t>
      </w:r>
    </w:p>
    <w:p w14:paraId="65D49624" w14:textId="1229DB04" w:rsidR="00B73A61" w:rsidRPr="000E2649" w:rsidRDefault="001F3793" w:rsidP="009B72B9">
      <w:pPr>
        <w:pStyle w:val="ListParagraph"/>
        <w:numPr>
          <w:ilvl w:val="0"/>
          <w:numId w:val="10"/>
        </w:numPr>
        <w:jc w:val="both"/>
        <w:rPr>
          <w:rFonts w:eastAsia="Times New Roman" w:cstheme="minorHAnsi"/>
          <w:lang w:eastAsia="en-GB"/>
        </w:rPr>
      </w:pPr>
      <w:r w:rsidRPr="000E2649">
        <w:rPr>
          <w:rFonts w:eastAsia="Times New Roman" w:cstheme="minorHAnsi"/>
          <w:lang w:eastAsia="en-GB"/>
        </w:rPr>
        <w:t>Monitoring of the Pupil Premium</w:t>
      </w:r>
      <w:r w:rsidR="007F04AA">
        <w:rPr>
          <w:rFonts w:eastAsia="Times New Roman" w:cstheme="minorHAnsi"/>
          <w:lang w:eastAsia="en-GB"/>
        </w:rPr>
        <w:t xml:space="preserve"> </w:t>
      </w:r>
      <w:r w:rsidRPr="000E2649">
        <w:rPr>
          <w:rFonts w:eastAsia="Times New Roman" w:cstheme="minorHAnsi"/>
          <w:lang w:eastAsia="en-GB"/>
        </w:rPr>
        <w:t xml:space="preserve">and </w:t>
      </w:r>
      <w:r w:rsidR="00B73A61" w:rsidRPr="000E2649">
        <w:rPr>
          <w:rFonts w:eastAsia="Times New Roman" w:cstheme="minorHAnsi"/>
          <w:lang w:eastAsia="en-GB"/>
        </w:rPr>
        <w:t>Sports Premium strategy</w:t>
      </w:r>
    </w:p>
    <w:p w14:paraId="360EB77E" w14:textId="35A4BB02" w:rsidR="00B73A61" w:rsidRPr="000E2649" w:rsidRDefault="00B73A61" w:rsidP="00EF551A">
      <w:pPr>
        <w:pStyle w:val="ListParagraph"/>
        <w:numPr>
          <w:ilvl w:val="0"/>
          <w:numId w:val="8"/>
        </w:numPr>
        <w:jc w:val="both"/>
        <w:rPr>
          <w:rFonts w:eastAsia="Times New Roman" w:cstheme="minorHAnsi"/>
          <w:lang w:eastAsia="en-GB"/>
        </w:rPr>
      </w:pPr>
      <w:r w:rsidRPr="000E2649">
        <w:rPr>
          <w:rFonts w:eastAsia="Times New Roman" w:cstheme="minorHAnsi"/>
          <w:lang w:eastAsia="en-GB"/>
        </w:rPr>
        <w:t>Ensuring that children are making the appropriate level of progress and that measures are in place to support SEND and disadvantaged children to make the very best possible progress</w:t>
      </w:r>
    </w:p>
    <w:p w14:paraId="14BB6926" w14:textId="77777777" w:rsidR="006135DE" w:rsidRPr="00B51EFF" w:rsidRDefault="006135DE" w:rsidP="006135DE">
      <w:pPr>
        <w:pStyle w:val="ListParagraph"/>
        <w:jc w:val="both"/>
        <w:rPr>
          <w:rFonts w:eastAsia="Times New Roman" w:cstheme="minorHAnsi"/>
          <w:color w:val="000000" w:themeColor="text1"/>
          <w:lang w:eastAsia="en-GB"/>
        </w:rPr>
      </w:pPr>
    </w:p>
    <w:p w14:paraId="74BD8DA6" w14:textId="05E14312" w:rsidR="00EE0C50" w:rsidRDefault="007C0DA2" w:rsidP="00516D70">
      <w:pPr>
        <w:jc w:val="both"/>
        <w:rPr>
          <w:rFonts w:eastAsia="Times New Roman" w:cstheme="minorHAnsi"/>
          <w:color w:val="000000" w:themeColor="text1"/>
          <w:lang w:eastAsia="en-GB"/>
        </w:rPr>
      </w:pPr>
      <w:r w:rsidRPr="00B51EFF">
        <w:rPr>
          <w:rFonts w:eastAsia="Times New Roman" w:cstheme="minorHAnsi"/>
          <w:color w:val="000000" w:themeColor="text1"/>
          <w:lang w:eastAsia="en-GB"/>
        </w:rPr>
        <w:t>The list is not exhaustive but serves to highlight the huge am</w:t>
      </w:r>
      <w:r w:rsidR="006135DE" w:rsidRPr="00B51EFF">
        <w:rPr>
          <w:rFonts w:eastAsia="Times New Roman" w:cstheme="minorHAnsi"/>
          <w:color w:val="000000" w:themeColor="text1"/>
          <w:lang w:eastAsia="en-GB"/>
        </w:rPr>
        <w:t>ount of work going on in school.</w:t>
      </w:r>
    </w:p>
    <w:p w14:paraId="2DD6BD8A" w14:textId="22323339" w:rsidR="00EF551A" w:rsidRDefault="00EF551A" w:rsidP="00516D70">
      <w:pPr>
        <w:jc w:val="both"/>
        <w:rPr>
          <w:rFonts w:eastAsia="Times New Roman" w:cstheme="minorHAnsi"/>
          <w:color w:val="000000" w:themeColor="text1"/>
          <w:lang w:eastAsia="en-GB"/>
        </w:rPr>
      </w:pPr>
    </w:p>
    <w:p w14:paraId="7AE3CE3F" w14:textId="106C3E1A" w:rsidR="00EF551A" w:rsidRDefault="00EF551A" w:rsidP="00516D70">
      <w:pPr>
        <w:jc w:val="both"/>
        <w:rPr>
          <w:rFonts w:eastAsia="Times New Roman" w:cstheme="minorHAnsi"/>
          <w:color w:val="000000" w:themeColor="text1"/>
          <w:lang w:eastAsia="en-GB"/>
        </w:rPr>
      </w:pPr>
    </w:p>
    <w:p w14:paraId="6629B4AB" w14:textId="77777777" w:rsidR="00CE0559" w:rsidRDefault="00CE0559" w:rsidP="00CE0559">
      <w:pPr>
        <w:jc w:val="center"/>
        <w:rPr>
          <w:rFonts w:eastAsia="Times New Roman" w:cstheme="minorHAnsi"/>
          <w:b/>
          <w:bCs/>
          <w:color w:val="000000" w:themeColor="text1"/>
          <w:u w:val="single"/>
          <w:lang w:eastAsia="en-GB"/>
        </w:rPr>
      </w:pPr>
    </w:p>
    <w:p w14:paraId="7E840CD7" w14:textId="2E968F99" w:rsidR="00CE0559" w:rsidRDefault="00CE0559" w:rsidP="00CE0559">
      <w:pPr>
        <w:jc w:val="center"/>
        <w:rPr>
          <w:rFonts w:eastAsia="Times New Roman" w:cstheme="minorHAnsi"/>
          <w:b/>
          <w:bCs/>
          <w:color w:val="000000" w:themeColor="text1"/>
          <w:u w:val="single"/>
          <w:lang w:eastAsia="en-GB"/>
        </w:rPr>
      </w:pPr>
    </w:p>
    <w:p w14:paraId="610FA48A" w14:textId="302838AC" w:rsidR="003E1CE1" w:rsidRDefault="003E1CE1" w:rsidP="00CE0559">
      <w:pPr>
        <w:jc w:val="center"/>
        <w:rPr>
          <w:rFonts w:eastAsia="Times New Roman" w:cstheme="minorHAnsi"/>
          <w:b/>
          <w:bCs/>
          <w:color w:val="000000" w:themeColor="text1"/>
          <w:u w:val="single"/>
          <w:lang w:eastAsia="en-GB"/>
        </w:rPr>
      </w:pPr>
    </w:p>
    <w:p w14:paraId="1212DF9A" w14:textId="77777777" w:rsidR="003E1CE1" w:rsidRPr="00465AC5" w:rsidRDefault="003E1CE1" w:rsidP="00CE0559">
      <w:pPr>
        <w:jc w:val="center"/>
        <w:rPr>
          <w:rFonts w:eastAsia="Times New Roman" w:cstheme="minorHAnsi"/>
          <w:b/>
          <w:bCs/>
          <w:color w:val="000000" w:themeColor="text1"/>
          <w:u w:val="single"/>
          <w:lang w:eastAsia="en-GB"/>
        </w:rPr>
      </w:pPr>
    </w:p>
    <w:p w14:paraId="26B629CD" w14:textId="6904F6FC" w:rsidR="00CE0559" w:rsidRPr="00465AC5" w:rsidRDefault="00CE0559" w:rsidP="00CE0559">
      <w:pPr>
        <w:jc w:val="center"/>
        <w:rPr>
          <w:rFonts w:eastAsia="Times New Roman" w:cstheme="minorHAnsi"/>
          <w:b/>
          <w:bCs/>
          <w:color w:val="000000" w:themeColor="text1"/>
          <w:u w:val="single"/>
          <w:lang w:eastAsia="en-GB"/>
        </w:rPr>
      </w:pPr>
      <w:r w:rsidRPr="00465AC5">
        <w:rPr>
          <w:rFonts w:eastAsia="Times New Roman" w:cstheme="minorHAnsi"/>
          <w:b/>
          <w:bCs/>
          <w:color w:val="000000" w:themeColor="text1"/>
          <w:u w:val="single"/>
          <w:lang w:eastAsia="en-GB"/>
        </w:rPr>
        <w:t>So where was the real impact of the work of the Governing Body?</w:t>
      </w:r>
    </w:p>
    <w:p w14:paraId="23971EA0" w14:textId="777E95EC" w:rsidR="00EF551A" w:rsidRPr="00465AC5" w:rsidRDefault="00EF551A" w:rsidP="00516D70">
      <w:pPr>
        <w:jc w:val="both"/>
        <w:rPr>
          <w:rFonts w:eastAsia="Times New Roman" w:cstheme="minorHAnsi"/>
          <w:color w:val="000000" w:themeColor="text1"/>
          <w:lang w:eastAsia="en-GB"/>
        </w:rPr>
      </w:pPr>
    </w:p>
    <w:p w14:paraId="793E498E" w14:textId="77777777" w:rsidR="00904A83" w:rsidRPr="00904A83" w:rsidRDefault="00904A83" w:rsidP="00CE0559">
      <w:pPr>
        <w:pStyle w:val="NormalWeb"/>
        <w:shd w:val="clear" w:color="auto" w:fill="FFFFFF"/>
        <w:spacing w:before="0" w:beforeAutospacing="0" w:after="0" w:afterAutospacing="0"/>
        <w:textAlignment w:val="top"/>
        <w:rPr>
          <w:rFonts w:ascii="Calibri" w:hAnsi="Calibri" w:cs="Calibri"/>
          <w:b/>
          <w:bCs/>
          <w:color w:val="000000"/>
          <w:bdr w:val="none" w:sz="0" w:space="0" w:color="auto" w:frame="1"/>
        </w:rPr>
      </w:pPr>
      <w:r w:rsidRPr="00904A83">
        <w:rPr>
          <w:rFonts w:ascii="Calibri" w:hAnsi="Calibri" w:cs="Calibri"/>
          <w:b/>
          <w:bCs/>
          <w:color w:val="000000"/>
          <w:bdr w:val="none" w:sz="0" w:space="0" w:color="auto" w:frame="1"/>
        </w:rPr>
        <w:t>School Development Plan</w:t>
      </w:r>
    </w:p>
    <w:p w14:paraId="48DFBECD" w14:textId="5ECAAD4E" w:rsidR="00CE0559" w:rsidRPr="00465AC5" w:rsidRDefault="00CE0559" w:rsidP="00CE0559">
      <w:pPr>
        <w:pStyle w:val="NormalWeb"/>
        <w:shd w:val="clear" w:color="auto" w:fill="FFFFFF"/>
        <w:spacing w:before="0" w:beforeAutospacing="0" w:after="0" w:afterAutospacing="0"/>
        <w:textAlignment w:val="top"/>
        <w:rPr>
          <w:rFonts w:ascii="Arial" w:hAnsi="Arial" w:cs="Arial"/>
          <w:color w:val="000000"/>
        </w:rPr>
      </w:pPr>
      <w:r w:rsidRPr="00465AC5">
        <w:rPr>
          <w:rFonts w:ascii="Calibri" w:hAnsi="Calibri" w:cs="Calibri"/>
          <w:color w:val="000000"/>
          <w:bdr w:val="none" w:sz="0" w:space="0" w:color="auto" w:frame="1"/>
        </w:rPr>
        <w:t xml:space="preserve">Governors work co-operatively with the Headteacher and senior management in </w:t>
      </w:r>
      <w:r w:rsidR="003E1CE1">
        <w:rPr>
          <w:rFonts w:ascii="Calibri" w:hAnsi="Calibri" w:cs="Calibri"/>
          <w:color w:val="000000"/>
          <w:bdr w:val="none" w:sz="0" w:space="0" w:color="auto" w:frame="1"/>
        </w:rPr>
        <w:t>planning</w:t>
      </w:r>
      <w:r w:rsidRPr="00465AC5">
        <w:rPr>
          <w:rFonts w:ascii="Calibri" w:hAnsi="Calibri" w:cs="Calibri"/>
          <w:color w:val="000000"/>
          <w:bdr w:val="none" w:sz="0" w:space="0" w:color="auto" w:frame="1"/>
        </w:rPr>
        <w:t xml:space="preserve"> and monitoring the School Development Plan. The School Development Plan (SDP) sets aims for the forthcoming year. The current</w:t>
      </w:r>
      <w:r w:rsidR="00904A83">
        <w:rPr>
          <w:rFonts w:ascii="Calibri" w:hAnsi="Calibri" w:cs="Calibri"/>
          <w:color w:val="000000"/>
          <w:bdr w:val="none" w:sz="0" w:space="0" w:color="auto" w:frame="1"/>
        </w:rPr>
        <w:t xml:space="preserve"> plan</w:t>
      </w:r>
      <w:r w:rsidRPr="00465AC5">
        <w:rPr>
          <w:rFonts w:ascii="Calibri" w:hAnsi="Calibri" w:cs="Calibri"/>
          <w:color w:val="000000"/>
          <w:bdr w:val="none" w:sz="0" w:space="0" w:color="auto" w:frame="1"/>
        </w:rPr>
        <w:t xml:space="preserve"> is based on priorities identified from </w:t>
      </w:r>
      <w:r w:rsidR="007F04AA">
        <w:rPr>
          <w:rFonts w:ascii="Calibri" w:hAnsi="Calibri" w:cs="Calibri"/>
          <w:color w:val="000000"/>
          <w:bdr w:val="none" w:sz="0" w:space="0" w:color="auto" w:frame="1"/>
        </w:rPr>
        <w:t xml:space="preserve">whole school </w:t>
      </w:r>
      <w:r w:rsidRPr="00465AC5">
        <w:rPr>
          <w:rFonts w:ascii="Calibri" w:hAnsi="Calibri" w:cs="Calibri"/>
          <w:color w:val="000000"/>
          <w:bdr w:val="none" w:sz="0" w:space="0" w:color="auto" w:frame="1"/>
        </w:rPr>
        <w:t xml:space="preserve">data, school self-evaluation and Ofsted priorities. It is set out with clear aims, the key tasks that will be completed in order to achieve these aims and the success criteria in order to measure outcomes. It is monitored and review termly, with an evaluation overview being completed and presented to governors </w:t>
      </w:r>
      <w:r w:rsidR="007F04AA">
        <w:rPr>
          <w:rFonts w:ascii="Calibri" w:hAnsi="Calibri" w:cs="Calibri"/>
          <w:color w:val="000000"/>
          <w:bdr w:val="none" w:sz="0" w:space="0" w:color="auto" w:frame="1"/>
        </w:rPr>
        <w:t xml:space="preserve">alongside </w:t>
      </w:r>
      <w:r w:rsidRPr="00465AC5">
        <w:rPr>
          <w:rFonts w:ascii="Calibri" w:hAnsi="Calibri" w:cs="Calibri"/>
          <w:color w:val="000000"/>
          <w:bdr w:val="none" w:sz="0" w:space="0" w:color="auto" w:frame="1"/>
        </w:rPr>
        <w:t>the Headteacher report.</w:t>
      </w:r>
    </w:p>
    <w:p w14:paraId="363EA1A2" w14:textId="77777777" w:rsidR="00CE0559" w:rsidRPr="00465AC5" w:rsidRDefault="00CE0559" w:rsidP="00CE0559">
      <w:pPr>
        <w:pStyle w:val="NormalWeb"/>
        <w:shd w:val="clear" w:color="auto" w:fill="FFFFFF"/>
        <w:spacing w:before="0" w:beforeAutospacing="0" w:after="0" w:afterAutospacing="0"/>
        <w:textAlignment w:val="top"/>
        <w:rPr>
          <w:rFonts w:ascii="Arial" w:hAnsi="Arial" w:cs="Arial"/>
          <w:color w:val="000000"/>
        </w:rPr>
      </w:pPr>
    </w:p>
    <w:p w14:paraId="057ABFD5" w14:textId="75801AD5" w:rsidR="00CE0559" w:rsidRPr="00465AC5" w:rsidRDefault="00CE0559" w:rsidP="00CE0559">
      <w:pPr>
        <w:pStyle w:val="NormalWeb"/>
        <w:shd w:val="clear" w:color="auto" w:fill="FFFFFF"/>
        <w:spacing w:before="0" w:beforeAutospacing="0" w:after="0" w:afterAutospacing="0"/>
        <w:textAlignment w:val="top"/>
        <w:rPr>
          <w:rFonts w:ascii="Arial" w:hAnsi="Arial" w:cs="Arial"/>
          <w:color w:val="000000"/>
        </w:rPr>
      </w:pPr>
      <w:r w:rsidRPr="00465AC5">
        <w:rPr>
          <w:rStyle w:val="Strong"/>
          <w:rFonts w:ascii="Calibri" w:hAnsi="Calibri" w:cs="Calibri"/>
          <w:color w:val="000000"/>
          <w:bdr w:val="none" w:sz="0" w:space="0" w:color="auto" w:frame="1"/>
        </w:rPr>
        <w:t>Governing Body Meetings</w:t>
      </w:r>
    </w:p>
    <w:p w14:paraId="511E0B4B" w14:textId="20676666" w:rsidR="00CE0559" w:rsidRPr="00465AC5" w:rsidRDefault="00CE0559" w:rsidP="00CE0559">
      <w:pPr>
        <w:pStyle w:val="NormalWeb"/>
        <w:shd w:val="clear" w:color="auto" w:fill="FFFFFF"/>
        <w:spacing w:before="0" w:beforeAutospacing="0" w:after="0" w:afterAutospacing="0"/>
        <w:textAlignment w:val="top"/>
        <w:rPr>
          <w:rFonts w:ascii="Calibri" w:hAnsi="Calibri" w:cs="Calibri"/>
          <w:color w:val="000000"/>
          <w:bdr w:val="none" w:sz="0" w:space="0" w:color="auto" w:frame="1"/>
        </w:rPr>
      </w:pPr>
      <w:r w:rsidRPr="00465AC5">
        <w:rPr>
          <w:rFonts w:ascii="Calibri" w:hAnsi="Calibri" w:cs="Calibri"/>
          <w:color w:val="000000"/>
          <w:bdr w:val="none" w:sz="0" w:space="0" w:color="auto" w:frame="1"/>
        </w:rPr>
        <w:t xml:space="preserve">Governors attend two governing body meetings each term. Governors are linked to </w:t>
      </w:r>
      <w:r w:rsidR="00904A83">
        <w:rPr>
          <w:rFonts w:ascii="Calibri" w:hAnsi="Calibri" w:cs="Calibri"/>
          <w:color w:val="000000"/>
          <w:bdr w:val="none" w:sz="0" w:space="0" w:color="auto" w:frame="1"/>
        </w:rPr>
        <w:t xml:space="preserve">key </w:t>
      </w:r>
      <w:r w:rsidRPr="00465AC5">
        <w:rPr>
          <w:rFonts w:ascii="Calibri" w:hAnsi="Calibri" w:cs="Calibri"/>
          <w:color w:val="000000"/>
          <w:bdr w:val="none" w:sz="0" w:space="0" w:color="auto" w:frame="1"/>
        </w:rPr>
        <w:t>areas of School and have regular visits and meetings with staff to monitor progress. Governor visit reports, which are supported by an agreed report form to help Governors maintain and appropriate focus, are written and presented at full governing body meetings. The visits and reports impact greatly on the governing body’s ability to effectively ask important questions, support but also hold senior leaders to account.</w:t>
      </w:r>
    </w:p>
    <w:p w14:paraId="0840BA19" w14:textId="709C9F29" w:rsidR="00CE0559" w:rsidRPr="00465AC5" w:rsidRDefault="00CE0559" w:rsidP="00CE0559">
      <w:pPr>
        <w:pStyle w:val="NormalWeb"/>
        <w:shd w:val="clear" w:color="auto" w:fill="FFFFFF"/>
        <w:spacing w:before="0" w:beforeAutospacing="0" w:after="0" w:afterAutospacing="0"/>
        <w:textAlignment w:val="top"/>
        <w:rPr>
          <w:rFonts w:ascii="Arial" w:hAnsi="Arial" w:cs="Arial"/>
          <w:color w:val="000000"/>
        </w:rPr>
      </w:pPr>
      <w:r w:rsidRPr="00465AC5">
        <w:rPr>
          <w:rFonts w:ascii="Arial" w:hAnsi="Arial" w:cs="Arial"/>
          <w:color w:val="000000"/>
        </w:rPr>
        <w:t>  </w:t>
      </w:r>
    </w:p>
    <w:p w14:paraId="363005C2" w14:textId="77777777" w:rsidR="00CE0559" w:rsidRPr="00465AC5" w:rsidRDefault="00CE0559" w:rsidP="00CE0559">
      <w:pPr>
        <w:pStyle w:val="NormalWeb"/>
        <w:shd w:val="clear" w:color="auto" w:fill="FFFFFF"/>
        <w:spacing w:before="0" w:beforeAutospacing="0" w:after="0" w:afterAutospacing="0"/>
        <w:textAlignment w:val="top"/>
        <w:rPr>
          <w:rFonts w:ascii="Arial" w:hAnsi="Arial" w:cs="Arial"/>
          <w:color w:val="000000"/>
        </w:rPr>
      </w:pPr>
      <w:r w:rsidRPr="00465AC5">
        <w:rPr>
          <w:rStyle w:val="Strong"/>
          <w:rFonts w:ascii="Calibri" w:hAnsi="Calibri" w:cs="Calibri"/>
          <w:color w:val="000000"/>
          <w:bdr w:val="none" w:sz="0" w:space="0" w:color="auto" w:frame="1"/>
        </w:rPr>
        <w:t>Impact of Finance and Resources Committee Meetings</w:t>
      </w:r>
    </w:p>
    <w:p w14:paraId="6B59B18D" w14:textId="6FA96AFD" w:rsidR="00CE0559" w:rsidRPr="00465AC5" w:rsidRDefault="00CE0559" w:rsidP="00CE0559">
      <w:pPr>
        <w:pStyle w:val="NormalWeb"/>
        <w:shd w:val="clear" w:color="auto" w:fill="FFFFFF"/>
        <w:spacing w:before="0" w:beforeAutospacing="0" w:after="0" w:afterAutospacing="0"/>
        <w:textAlignment w:val="top"/>
        <w:rPr>
          <w:rFonts w:ascii="Arial" w:hAnsi="Arial" w:cs="Arial"/>
          <w:color w:val="000000"/>
        </w:rPr>
      </w:pPr>
      <w:r w:rsidRPr="00465AC5">
        <w:rPr>
          <w:rFonts w:ascii="Calibri" w:hAnsi="Calibri" w:cs="Calibri"/>
          <w:color w:val="000000"/>
          <w:bdr w:val="none" w:sz="0" w:space="0" w:color="auto" w:frame="1"/>
        </w:rPr>
        <w:t>The school budget is scrutinised and reviewed in detail at these meetings. On this committee, we have governors with strong finance skills who review end of year budgets, attend pre-budget meetings and question surplus balances. Using benchmarking information, the committee scrutinise</w:t>
      </w:r>
      <w:r w:rsidR="00904A83">
        <w:rPr>
          <w:rFonts w:ascii="Calibri" w:hAnsi="Calibri" w:cs="Calibri"/>
          <w:color w:val="000000"/>
          <w:bdr w:val="none" w:sz="0" w:space="0" w:color="auto" w:frame="1"/>
        </w:rPr>
        <w:t>s</w:t>
      </w:r>
      <w:r w:rsidRPr="00465AC5">
        <w:rPr>
          <w:rFonts w:ascii="Calibri" w:hAnsi="Calibri" w:cs="Calibri"/>
          <w:color w:val="000000"/>
          <w:bdr w:val="none" w:sz="0" w:space="0" w:color="auto" w:frame="1"/>
        </w:rPr>
        <w:t xml:space="preserve"> the effect of pupil numbers on the budget and how </w:t>
      </w:r>
      <w:proofErr w:type="gramStart"/>
      <w:r w:rsidRPr="00465AC5">
        <w:rPr>
          <w:rFonts w:ascii="Calibri" w:hAnsi="Calibri" w:cs="Calibri"/>
          <w:color w:val="000000"/>
          <w:bdr w:val="none" w:sz="0" w:space="0" w:color="auto" w:frame="1"/>
        </w:rPr>
        <w:t>this impacts</w:t>
      </w:r>
      <w:proofErr w:type="gramEnd"/>
      <w:r w:rsidRPr="00465AC5">
        <w:rPr>
          <w:rFonts w:ascii="Calibri" w:hAnsi="Calibri" w:cs="Calibri"/>
          <w:color w:val="000000"/>
          <w:bdr w:val="none" w:sz="0" w:space="0" w:color="auto" w:frame="1"/>
        </w:rPr>
        <w:t xml:space="preserve"> on staffing and resources.  </w:t>
      </w:r>
    </w:p>
    <w:p w14:paraId="41A2C18C" w14:textId="7CA29C1D" w:rsidR="00CE0559" w:rsidRPr="00904A83" w:rsidRDefault="00CE0559" w:rsidP="00CE0559">
      <w:pPr>
        <w:pStyle w:val="NormalWeb"/>
        <w:shd w:val="clear" w:color="auto" w:fill="FFFFFF"/>
        <w:spacing w:before="0" w:beforeAutospacing="0" w:after="0" w:afterAutospacing="0"/>
        <w:textAlignment w:val="top"/>
        <w:rPr>
          <w:rFonts w:ascii="Arial" w:hAnsi="Arial" w:cs="Arial"/>
          <w:color w:val="000000"/>
        </w:rPr>
      </w:pPr>
      <w:r w:rsidRPr="00465AC5">
        <w:rPr>
          <w:rFonts w:ascii="Calibri" w:hAnsi="Calibri" w:cs="Calibri"/>
          <w:color w:val="000000"/>
          <w:bdr w:val="none" w:sz="0" w:space="0" w:color="auto" w:frame="1"/>
        </w:rPr>
        <w:t>Through working closely with the School Business Manager and Headteacher, the Finance and Resources Committee has supported the school and held it accountable to ensure effective budgeting monitoring.</w:t>
      </w:r>
      <w:r w:rsidRPr="00465AC5">
        <w:rPr>
          <w:rFonts w:ascii="Arial" w:hAnsi="Arial" w:cs="Arial"/>
          <w:color w:val="000000"/>
        </w:rPr>
        <w:t xml:space="preserve"> </w:t>
      </w:r>
      <w:r w:rsidRPr="00465AC5">
        <w:rPr>
          <w:rFonts w:ascii="Calibri" w:hAnsi="Calibri" w:cs="Calibri"/>
          <w:color w:val="000000"/>
          <w:bdr w:val="none" w:sz="0" w:space="0" w:color="auto" w:frame="1"/>
        </w:rPr>
        <w:t>Careful monitoring and planning of the budget by the</w:t>
      </w:r>
      <w:r w:rsidR="00904A83">
        <w:rPr>
          <w:rFonts w:ascii="Calibri" w:hAnsi="Calibri" w:cs="Calibri"/>
          <w:color w:val="000000"/>
          <w:bdr w:val="none" w:sz="0" w:space="0" w:color="auto" w:frame="1"/>
        </w:rPr>
        <w:t xml:space="preserve"> c</w:t>
      </w:r>
      <w:r w:rsidRPr="00465AC5">
        <w:rPr>
          <w:rFonts w:ascii="Calibri" w:hAnsi="Calibri" w:cs="Calibri"/>
          <w:color w:val="000000"/>
          <w:bdr w:val="none" w:sz="0" w:space="0" w:color="auto" w:frame="1"/>
        </w:rPr>
        <w:t xml:space="preserve">ommittee has impacted positively on subsequent years where budgets have enabled the school to have a strong and effective staffing structure to drive school improvements. The Finance and Resources Committee also ensure ‘best value’ when purchasing items or services. </w:t>
      </w:r>
    </w:p>
    <w:p w14:paraId="2768244A" w14:textId="77777777" w:rsidR="00904A83" w:rsidRPr="00465AC5" w:rsidRDefault="00904A83" w:rsidP="00904A83">
      <w:pPr>
        <w:pStyle w:val="NormalWeb"/>
        <w:shd w:val="clear" w:color="auto" w:fill="FFFFFF"/>
        <w:spacing w:before="0" w:beforeAutospacing="0" w:after="0" w:afterAutospacing="0"/>
        <w:textAlignment w:val="top"/>
        <w:rPr>
          <w:rFonts w:ascii="Arial" w:hAnsi="Arial" w:cs="Arial"/>
          <w:color w:val="000000"/>
        </w:rPr>
      </w:pPr>
    </w:p>
    <w:p w14:paraId="61450133" w14:textId="65E749E2" w:rsidR="00904A83" w:rsidRPr="00465AC5" w:rsidRDefault="00904A83" w:rsidP="00904A83">
      <w:pPr>
        <w:pStyle w:val="NormalWeb"/>
        <w:shd w:val="clear" w:color="auto" w:fill="FFFFFF"/>
        <w:spacing w:before="0" w:beforeAutospacing="0" w:after="0" w:afterAutospacing="0"/>
        <w:textAlignment w:val="top"/>
        <w:rPr>
          <w:rFonts w:ascii="Calibri" w:hAnsi="Calibri" w:cs="Calibri"/>
          <w:b/>
          <w:bCs/>
          <w:color w:val="000000"/>
          <w:bdr w:val="none" w:sz="0" w:space="0" w:color="auto" w:frame="1"/>
        </w:rPr>
      </w:pPr>
      <w:r w:rsidRPr="00465AC5">
        <w:rPr>
          <w:rFonts w:ascii="Calibri" w:hAnsi="Calibri" w:cs="Calibri"/>
          <w:b/>
          <w:bCs/>
          <w:color w:val="000000"/>
          <w:bdr w:val="none" w:sz="0" w:space="0" w:color="auto" w:frame="1"/>
        </w:rPr>
        <w:t>Well</w:t>
      </w:r>
      <w:r w:rsidR="00194544">
        <w:rPr>
          <w:rFonts w:ascii="Calibri" w:hAnsi="Calibri" w:cs="Calibri"/>
          <w:b/>
          <w:bCs/>
          <w:color w:val="000000"/>
          <w:bdr w:val="none" w:sz="0" w:space="0" w:color="auto" w:frame="1"/>
        </w:rPr>
        <w:t>-</w:t>
      </w:r>
      <w:r w:rsidRPr="00465AC5">
        <w:rPr>
          <w:rFonts w:ascii="Calibri" w:hAnsi="Calibri" w:cs="Calibri"/>
          <w:b/>
          <w:bCs/>
          <w:color w:val="000000"/>
          <w:bdr w:val="none" w:sz="0" w:space="0" w:color="auto" w:frame="1"/>
        </w:rPr>
        <w:t>being</w:t>
      </w:r>
    </w:p>
    <w:p w14:paraId="2F4BE4F5" w14:textId="53132973" w:rsidR="00904A83" w:rsidRPr="00465AC5" w:rsidRDefault="00904A83" w:rsidP="00904A83">
      <w:pPr>
        <w:pStyle w:val="NormalWeb"/>
        <w:shd w:val="clear" w:color="auto" w:fill="FFFFFF"/>
        <w:spacing w:before="0" w:beforeAutospacing="0" w:after="0" w:afterAutospacing="0"/>
        <w:textAlignment w:val="top"/>
        <w:rPr>
          <w:rFonts w:ascii="Arial" w:hAnsi="Arial" w:cs="Arial"/>
          <w:color w:val="000000"/>
        </w:rPr>
      </w:pPr>
      <w:r w:rsidRPr="00465AC5">
        <w:rPr>
          <w:rFonts w:ascii="Calibri" w:hAnsi="Calibri" w:cs="Calibri"/>
          <w:color w:val="000000"/>
          <w:bdr w:val="none" w:sz="0" w:space="0" w:color="auto" w:frame="1"/>
        </w:rPr>
        <w:t>Governors provide strong support for the Headteacher</w:t>
      </w:r>
      <w:r w:rsidR="00161A4C">
        <w:rPr>
          <w:rFonts w:ascii="Calibri" w:hAnsi="Calibri" w:cs="Calibri"/>
          <w:color w:val="000000"/>
          <w:bdr w:val="none" w:sz="0" w:space="0" w:color="auto" w:frame="1"/>
        </w:rPr>
        <w:t xml:space="preserve"> and senior leaders</w:t>
      </w:r>
      <w:r w:rsidRPr="00465AC5">
        <w:rPr>
          <w:rFonts w:ascii="Calibri" w:hAnsi="Calibri" w:cs="Calibri"/>
          <w:color w:val="000000"/>
          <w:bdr w:val="none" w:sz="0" w:space="0" w:color="auto" w:frame="1"/>
        </w:rPr>
        <w:t>.</w:t>
      </w:r>
      <w:r w:rsidR="003E1CE1">
        <w:rPr>
          <w:rFonts w:ascii="Calibri" w:hAnsi="Calibri" w:cs="Calibri"/>
          <w:color w:val="000000"/>
          <w:bdr w:val="none" w:sz="0" w:space="0" w:color="auto" w:frame="1"/>
        </w:rPr>
        <w:t xml:space="preserve"> </w:t>
      </w:r>
      <w:r w:rsidRPr="00465AC5">
        <w:rPr>
          <w:rFonts w:ascii="Calibri" w:hAnsi="Calibri" w:cs="Calibri"/>
          <w:color w:val="000000"/>
          <w:bdr w:val="none" w:sz="0" w:space="0" w:color="auto" w:frame="1"/>
        </w:rPr>
        <w:t xml:space="preserve">The wellbeing of staff </w:t>
      </w:r>
      <w:r>
        <w:rPr>
          <w:rFonts w:ascii="Calibri" w:hAnsi="Calibri" w:cs="Calibri"/>
          <w:color w:val="000000"/>
          <w:bdr w:val="none" w:sz="0" w:space="0" w:color="auto" w:frame="1"/>
        </w:rPr>
        <w:t>is</w:t>
      </w:r>
      <w:r w:rsidRPr="00465AC5">
        <w:rPr>
          <w:rFonts w:ascii="Calibri" w:hAnsi="Calibri" w:cs="Calibri"/>
          <w:color w:val="000000"/>
          <w:bdr w:val="none" w:sz="0" w:space="0" w:color="auto" w:frame="1"/>
        </w:rPr>
        <w:t xml:space="preserve"> a priority and this remains positive. This has resulted </w:t>
      </w:r>
      <w:r w:rsidR="007F04AA">
        <w:rPr>
          <w:rFonts w:ascii="Calibri" w:hAnsi="Calibri" w:cs="Calibri"/>
          <w:color w:val="000000"/>
          <w:bdr w:val="none" w:sz="0" w:space="0" w:color="auto" w:frame="1"/>
        </w:rPr>
        <w:t xml:space="preserve">in stability which in turn supports </w:t>
      </w:r>
      <w:r w:rsidRPr="00465AC5">
        <w:rPr>
          <w:rFonts w:ascii="Calibri" w:hAnsi="Calibri" w:cs="Calibri"/>
          <w:color w:val="000000"/>
          <w:bdr w:val="none" w:sz="0" w:space="0" w:color="auto" w:frame="1"/>
        </w:rPr>
        <w:t xml:space="preserve">children feeling happy and settled at school </w:t>
      </w:r>
      <w:r w:rsidR="007F04AA">
        <w:rPr>
          <w:rFonts w:ascii="Calibri" w:hAnsi="Calibri" w:cs="Calibri"/>
          <w:color w:val="000000"/>
          <w:bdr w:val="none" w:sz="0" w:space="0" w:color="auto" w:frame="1"/>
        </w:rPr>
        <w:t>and</w:t>
      </w:r>
      <w:r w:rsidR="00194544">
        <w:rPr>
          <w:rFonts w:ascii="Calibri" w:hAnsi="Calibri" w:cs="Calibri"/>
          <w:color w:val="000000"/>
          <w:bdr w:val="none" w:sz="0" w:space="0" w:color="auto" w:frame="1"/>
        </w:rPr>
        <w:t xml:space="preserve"> </w:t>
      </w:r>
      <w:r w:rsidRPr="00465AC5">
        <w:rPr>
          <w:rFonts w:ascii="Calibri" w:hAnsi="Calibri" w:cs="Calibri"/>
          <w:color w:val="000000"/>
          <w:bdr w:val="none" w:sz="0" w:space="0" w:color="auto" w:frame="1"/>
        </w:rPr>
        <w:t>able to focus on their learning. Pupil well</w:t>
      </w:r>
      <w:r w:rsidR="007F04AA">
        <w:rPr>
          <w:rFonts w:ascii="Calibri" w:hAnsi="Calibri" w:cs="Calibri"/>
          <w:color w:val="000000"/>
          <w:bdr w:val="none" w:sz="0" w:space="0" w:color="auto" w:frame="1"/>
        </w:rPr>
        <w:t>-</w:t>
      </w:r>
      <w:r w:rsidRPr="00465AC5">
        <w:rPr>
          <w:rFonts w:ascii="Calibri" w:hAnsi="Calibri" w:cs="Calibri"/>
          <w:color w:val="000000"/>
          <w:bdr w:val="none" w:sz="0" w:space="0" w:color="auto" w:frame="1"/>
        </w:rPr>
        <w:t xml:space="preserve">being is always a priority. Children are encouraged to be resilient learners who can recognise failure is a way of learning. Pupils are encouraged to recognise and express their emotions and know there is always someone to listen and react to their worries. </w:t>
      </w:r>
    </w:p>
    <w:p w14:paraId="77A52678" w14:textId="77777777" w:rsidR="00CE0559" w:rsidRPr="00465AC5" w:rsidRDefault="00CE0559" w:rsidP="00CE0559">
      <w:pPr>
        <w:pStyle w:val="NormalWeb"/>
        <w:shd w:val="clear" w:color="auto" w:fill="FFFFFF"/>
        <w:spacing w:before="0" w:beforeAutospacing="0" w:after="0" w:afterAutospacing="0"/>
        <w:textAlignment w:val="top"/>
        <w:rPr>
          <w:rFonts w:ascii="Arial" w:hAnsi="Arial" w:cs="Arial"/>
          <w:color w:val="000000"/>
        </w:rPr>
      </w:pPr>
    </w:p>
    <w:p w14:paraId="1BE800E9" w14:textId="77777777" w:rsidR="00CE0559" w:rsidRPr="00465AC5" w:rsidRDefault="00CE0559" w:rsidP="00CE0559">
      <w:pPr>
        <w:pStyle w:val="NormalWeb"/>
        <w:shd w:val="clear" w:color="auto" w:fill="FFFFFF"/>
        <w:spacing w:before="0" w:beforeAutospacing="0" w:after="0" w:afterAutospacing="0"/>
        <w:textAlignment w:val="top"/>
        <w:rPr>
          <w:rFonts w:ascii="Arial" w:hAnsi="Arial" w:cs="Arial"/>
          <w:color w:val="000000"/>
        </w:rPr>
      </w:pPr>
      <w:r w:rsidRPr="00465AC5">
        <w:rPr>
          <w:rStyle w:val="Strong"/>
          <w:rFonts w:ascii="Calibri" w:hAnsi="Calibri" w:cs="Calibri"/>
          <w:color w:val="000000"/>
          <w:bdr w:val="none" w:sz="0" w:space="0" w:color="auto" w:frame="1"/>
        </w:rPr>
        <w:t>Pupil Premium Funding</w:t>
      </w:r>
    </w:p>
    <w:p w14:paraId="4E956542" w14:textId="602A1837" w:rsidR="00CE0559" w:rsidRPr="00904A83" w:rsidRDefault="00CE0559" w:rsidP="00CE0559">
      <w:pPr>
        <w:pStyle w:val="NormalWeb"/>
        <w:shd w:val="clear" w:color="auto" w:fill="FFFFFF"/>
        <w:spacing w:before="0" w:beforeAutospacing="0" w:after="0" w:afterAutospacing="0"/>
        <w:textAlignment w:val="top"/>
        <w:rPr>
          <w:rFonts w:ascii="Arial" w:hAnsi="Arial" w:cs="Arial"/>
          <w:color w:val="000000"/>
        </w:rPr>
      </w:pPr>
      <w:r w:rsidRPr="00465AC5">
        <w:rPr>
          <w:rFonts w:ascii="Calibri" w:hAnsi="Calibri" w:cs="Calibri"/>
          <w:color w:val="000000"/>
          <w:bdr w:val="none" w:sz="0" w:space="0" w:color="auto" w:frame="1"/>
        </w:rPr>
        <w:t>In comparison to other schools, Newlands Junior School receives a high percentage of Pupil Premium (PP) Funding.</w:t>
      </w:r>
      <w:r w:rsidR="00904A83">
        <w:rPr>
          <w:rFonts w:ascii="Arial" w:hAnsi="Arial" w:cs="Arial"/>
          <w:color w:val="000000"/>
        </w:rPr>
        <w:t xml:space="preserve"> </w:t>
      </w:r>
      <w:r w:rsidRPr="00465AC5">
        <w:rPr>
          <w:rFonts w:ascii="Calibri" w:hAnsi="Calibri" w:cs="Calibri"/>
          <w:color w:val="000000"/>
          <w:bdr w:val="none" w:sz="0" w:space="0" w:color="auto" w:frame="1"/>
        </w:rPr>
        <w:t xml:space="preserve">The Finance and Resources Committee approve the planned spend of PP funding each year and challenge the Headteacher and senior leaders on the impact of the spending. Governors scrutinise evidence of impact on the outcomes for PP Children.  Data and evidence show </w:t>
      </w:r>
      <w:r w:rsidR="00E20A92" w:rsidRPr="00465AC5">
        <w:rPr>
          <w:rFonts w:ascii="Calibri" w:hAnsi="Calibri" w:cs="Calibri"/>
          <w:color w:val="000000"/>
          <w:bdr w:val="none" w:sz="0" w:space="0" w:color="auto" w:frame="1"/>
        </w:rPr>
        <w:t xml:space="preserve">pupils make good progress whilst at Newlands. They are also supported emotionally with the employment of an Emotional Literacy Lead and the development of cultural capital is funded within the school budget in order to provide a wide variety of visits, visitors and experiences which provide new experiences and open doors for the future. </w:t>
      </w:r>
      <w:r w:rsidRPr="00465AC5">
        <w:rPr>
          <w:rFonts w:ascii="Calibri" w:hAnsi="Calibri" w:cs="Calibri"/>
          <w:color w:val="000000"/>
          <w:bdr w:val="none" w:sz="0" w:space="0" w:color="auto" w:frame="1"/>
        </w:rPr>
        <w:t>Details of the impact of Pupil Premium spending can be found on the website.</w:t>
      </w:r>
    </w:p>
    <w:p w14:paraId="4DFAC512" w14:textId="77777777" w:rsidR="00CE0559" w:rsidRPr="00465AC5" w:rsidRDefault="00CE0559" w:rsidP="00CE0559">
      <w:pPr>
        <w:pStyle w:val="NormalWeb"/>
        <w:shd w:val="clear" w:color="auto" w:fill="FFFFFF"/>
        <w:spacing w:before="0" w:beforeAutospacing="0" w:after="0" w:afterAutospacing="0"/>
        <w:textAlignment w:val="top"/>
        <w:rPr>
          <w:rFonts w:ascii="Arial" w:hAnsi="Arial" w:cs="Arial"/>
          <w:color w:val="000000"/>
        </w:rPr>
      </w:pPr>
    </w:p>
    <w:p w14:paraId="521316A9" w14:textId="77777777" w:rsidR="00465AC5" w:rsidRDefault="00465AC5" w:rsidP="00CE0559">
      <w:pPr>
        <w:pStyle w:val="NormalWeb"/>
        <w:shd w:val="clear" w:color="auto" w:fill="FFFFFF"/>
        <w:spacing w:before="0" w:beforeAutospacing="0" w:after="0" w:afterAutospacing="0"/>
        <w:textAlignment w:val="top"/>
        <w:rPr>
          <w:rStyle w:val="Strong"/>
          <w:rFonts w:ascii="Calibri" w:hAnsi="Calibri" w:cs="Calibri"/>
          <w:color w:val="000000"/>
          <w:bdr w:val="none" w:sz="0" w:space="0" w:color="auto" w:frame="1"/>
        </w:rPr>
      </w:pPr>
    </w:p>
    <w:p w14:paraId="150A6C67" w14:textId="77777777" w:rsidR="00465AC5" w:rsidRDefault="00465AC5" w:rsidP="00CE0559">
      <w:pPr>
        <w:pStyle w:val="NormalWeb"/>
        <w:shd w:val="clear" w:color="auto" w:fill="FFFFFF"/>
        <w:spacing w:before="0" w:beforeAutospacing="0" w:after="0" w:afterAutospacing="0"/>
        <w:textAlignment w:val="top"/>
        <w:rPr>
          <w:rStyle w:val="Strong"/>
          <w:rFonts w:ascii="Calibri" w:hAnsi="Calibri" w:cs="Calibri"/>
          <w:color w:val="000000"/>
          <w:bdr w:val="none" w:sz="0" w:space="0" w:color="auto" w:frame="1"/>
        </w:rPr>
      </w:pPr>
    </w:p>
    <w:p w14:paraId="6DEAF704" w14:textId="77777777" w:rsidR="00465AC5" w:rsidRDefault="00465AC5" w:rsidP="00CE0559">
      <w:pPr>
        <w:pStyle w:val="NormalWeb"/>
        <w:shd w:val="clear" w:color="auto" w:fill="FFFFFF"/>
        <w:spacing w:before="0" w:beforeAutospacing="0" w:after="0" w:afterAutospacing="0"/>
        <w:textAlignment w:val="top"/>
        <w:rPr>
          <w:rStyle w:val="Strong"/>
          <w:rFonts w:ascii="Calibri" w:hAnsi="Calibri" w:cs="Calibri"/>
          <w:color w:val="000000"/>
          <w:bdr w:val="none" w:sz="0" w:space="0" w:color="auto" w:frame="1"/>
        </w:rPr>
      </w:pPr>
    </w:p>
    <w:p w14:paraId="7DD53A20" w14:textId="77777777" w:rsidR="00465AC5" w:rsidRDefault="00465AC5" w:rsidP="00CE0559">
      <w:pPr>
        <w:pStyle w:val="NormalWeb"/>
        <w:shd w:val="clear" w:color="auto" w:fill="FFFFFF"/>
        <w:spacing w:before="0" w:beforeAutospacing="0" w:after="0" w:afterAutospacing="0"/>
        <w:textAlignment w:val="top"/>
        <w:rPr>
          <w:rStyle w:val="Strong"/>
          <w:rFonts w:ascii="Calibri" w:hAnsi="Calibri" w:cs="Calibri"/>
          <w:color w:val="000000"/>
          <w:bdr w:val="none" w:sz="0" w:space="0" w:color="auto" w:frame="1"/>
        </w:rPr>
      </w:pPr>
    </w:p>
    <w:p w14:paraId="13D97624" w14:textId="77777777" w:rsidR="00465AC5" w:rsidRDefault="00465AC5" w:rsidP="00CE0559">
      <w:pPr>
        <w:pStyle w:val="NormalWeb"/>
        <w:shd w:val="clear" w:color="auto" w:fill="FFFFFF"/>
        <w:spacing w:before="0" w:beforeAutospacing="0" w:after="0" w:afterAutospacing="0"/>
        <w:textAlignment w:val="top"/>
        <w:rPr>
          <w:rStyle w:val="Strong"/>
          <w:rFonts w:ascii="Calibri" w:hAnsi="Calibri" w:cs="Calibri"/>
          <w:color w:val="000000"/>
          <w:bdr w:val="none" w:sz="0" w:space="0" w:color="auto" w:frame="1"/>
        </w:rPr>
      </w:pPr>
    </w:p>
    <w:p w14:paraId="4DD5639A" w14:textId="77777777" w:rsidR="00465AC5" w:rsidRDefault="00465AC5" w:rsidP="00CE0559">
      <w:pPr>
        <w:pStyle w:val="NormalWeb"/>
        <w:shd w:val="clear" w:color="auto" w:fill="FFFFFF"/>
        <w:spacing w:before="0" w:beforeAutospacing="0" w:after="0" w:afterAutospacing="0"/>
        <w:textAlignment w:val="top"/>
        <w:rPr>
          <w:rStyle w:val="Strong"/>
          <w:rFonts w:ascii="Calibri" w:hAnsi="Calibri" w:cs="Calibri"/>
          <w:color w:val="000000"/>
          <w:bdr w:val="none" w:sz="0" w:space="0" w:color="auto" w:frame="1"/>
        </w:rPr>
      </w:pPr>
    </w:p>
    <w:p w14:paraId="4E139B32" w14:textId="77777777" w:rsidR="00465AC5" w:rsidRDefault="00465AC5" w:rsidP="00CE0559">
      <w:pPr>
        <w:pStyle w:val="NormalWeb"/>
        <w:shd w:val="clear" w:color="auto" w:fill="FFFFFF"/>
        <w:spacing w:before="0" w:beforeAutospacing="0" w:after="0" w:afterAutospacing="0"/>
        <w:textAlignment w:val="top"/>
        <w:rPr>
          <w:rStyle w:val="Strong"/>
          <w:rFonts w:ascii="Calibri" w:hAnsi="Calibri" w:cs="Calibri"/>
          <w:color w:val="000000"/>
          <w:bdr w:val="none" w:sz="0" w:space="0" w:color="auto" w:frame="1"/>
        </w:rPr>
      </w:pPr>
    </w:p>
    <w:p w14:paraId="27577E20" w14:textId="77777777" w:rsidR="00194544" w:rsidRDefault="00194544" w:rsidP="00CE0559">
      <w:pPr>
        <w:pStyle w:val="NormalWeb"/>
        <w:shd w:val="clear" w:color="auto" w:fill="FFFFFF"/>
        <w:spacing w:before="0" w:beforeAutospacing="0" w:after="0" w:afterAutospacing="0"/>
        <w:textAlignment w:val="top"/>
        <w:rPr>
          <w:rStyle w:val="Strong"/>
          <w:rFonts w:ascii="Calibri" w:hAnsi="Calibri" w:cs="Calibri"/>
          <w:color w:val="000000"/>
          <w:bdr w:val="none" w:sz="0" w:space="0" w:color="auto" w:frame="1"/>
        </w:rPr>
      </w:pPr>
    </w:p>
    <w:p w14:paraId="545A6EBD" w14:textId="750A4DCC" w:rsidR="00CE0559" w:rsidRPr="00465AC5" w:rsidRDefault="00CE0559" w:rsidP="00CE0559">
      <w:pPr>
        <w:pStyle w:val="NormalWeb"/>
        <w:shd w:val="clear" w:color="auto" w:fill="FFFFFF"/>
        <w:spacing w:before="0" w:beforeAutospacing="0" w:after="0" w:afterAutospacing="0"/>
        <w:textAlignment w:val="top"/>
        <w:rPr>
          <w:rFonts w:ascii="Arial" w:hAnsi="Arial" w:cs="Arial"/>
          <w:color w:val="000000"/>
        </w:rPr>
      </w:pPr>
      <w:r w:rsidRPr="00465AC5">
        <w:rPr>
          <w:rStyle w:val="Strong"/>
          <w:rFonts w:ascii="Calibri" w:hAnsi="Calibri" w:cs="Calibri"/>
          <w:color w:val="000000"/>
          <w:bdr w:val="none" w:sz="0" w:space="0" w:color="auto" w:frame="1"/>
        </w:rPr>
        <w:t>Sports Premium Funding</w:t>
      </w:r>
    </w:p>
    <w:p w14:paraId="2C5739BA" w14:textId="5881759F" w:rsidR="00CE0559" w:rsidRPr="00465AC5" w:rsidRDefault="00E20A92" w:rsidP="00CE0559">
      <w:pPr>
        <w:pStyle w:val="NormalWeb"/>
        <w:shd w:val="clear" w:color="auto" w:fill="FFFFFF"/>
        <w:spacing w:before="0" w:beforeAutospacing="0" w:after="0" w:afterAutospacing="0"/>
        <w:textAlignment w:val="top"/>
        <w:rPr>
          <w:rFonts w:ascii="Arial" w:hAnsi="Arial" w:cs="Arial"/>
          <w:color w:val="000000"/>
        </w:rPr>
      </w:pPr>
      <w:r w:rsidRPr="00465AC5">
        <w:rPr>
          <w:rFonts w:ascii="Calibri" w:hAnsi="Calibri" w:cs="Calibri"/>
          <w:color w:val="000000"/>
          <w:bdr w:val="none" w:sz="0" w:space="0" w:color="auto" w:frame="1"/>
        </w:rPr>
        <w:t xml:space="preserve">The </w:t>
      </w:r>
      <w:r w:rsidR="00CE0559" w:rsidRPr="00465AC5">
        <w:rPr>
          <w:rFonts w:ascii="Calibri" w:hAnsi="Calibri" w:cs="Calibri"/>
          <w:color w:val="000000"/>
          <w:bdr w:val="none" w:sz="0" w:space="0" w:color="auto" w:frame="1"/>
        </w:rPr>
        <w:t xml:space="preserve">Finance and Resources Committee </w:t>
      </w:r>
      <w:r w:rsidRPr="00465AC5">
        <w:rPr>
          <w:rFonts w:ascii="Calibri" w:hAnsi="Calibri" w:cs="Calibri"/>
          <w:color w:val="000000"/>
          <w:bdr w:val="none" w:sz="0" w:space="0" w:color="auto" w:frame="1"/>
        </w:rPr>
        <w:t xml:space="preserve">also </w:t>
      </w:r>
      <w:r w:rsidR="00CE0559" w:rsidRPr="00465AC5">
        <w:rPr>
          <w:rFonts w:ascii="Calibri" w:hAnsi="Calibri" w:cs="Calibri"/>
          <w:color w:val="000000"/>
          <w:bdr w:val="none" w:sz="0" w:space="0" w:color="auto" w:frame="1"/>
        </w:rPr>
        <w:t xml:space="preserve">monitors how the schools spends the Sports Premium Funding. The Primary PE and Sport Premium is ring-fenced and must only be spent on physical education and sport provision in schools. The funding aims to achieve improvement in all areas of PE, from the standard of physical education to introducing health focused physical activities and after school sports. </w:t>
      </w:r>
      <w:r w:rsidRPr="00465AC5">
        <w:rPr>
          <w:rFonts w:ascii="Calibri" w:hAnsi="Calibri" w:cs="Calibri"/>
          <w:color w:val="000000"/>
          <w:bdr w:val="none" w:sz="0" w:space="0" w:color="auto" w:frame="1"/>
        </w:rPr>
        <w:t xml:space="preserve">Newlands </w:t>
      </w:r>
      <w:r w:rsidR="00194544">
        <w:rPr>
          <w:rFonts w:ascii="Calibri" w:hAnsi="Calibri" w:cs="Calibri"/>
          <w:color w:val="000000"/>
          <w:bdr w:val="none" w:sz="0" w:space="0" w:color="auto" w:frame="1"/>
        </w:rPr>
        <w:t>has</w:t>
      </w:r>
      <w:r w:rsidRPr="00465AC5">
        <w:rPr>
          <w:rFonts w:ascii="Calibri" w:hAnsi="Calibri" w:cs="Calibri"/>
          <w:color w:val="000000"/>
          <w:bdr w:val="none" w:sz="0" w:space="0" w:color="auto" w:frame="1"/>
        </w:rPr>
        <w:t xml:space="preserve"> </w:t>
      </w:r>
      <w:r w:rsidR="00194544">
        <w:rPr>
          <w:rFonts w:ascii="Calibri" w:hAnsi="Calibri" w:cs="Calibri"/>
          <w:color w:val="000000"/>
          <w:bdr w:val="none" w:sz="0" w:space="0" w:color="auto" w:frame="1"/>
        </w:rPr>
        <w:t xml:space="preserve">achieved </w:t>
      </w:r>
      <w:r w:rsidRPr="00465AC5">
        <w:rPr>
          <w:rFonts w:ascii="Calibri" w:hAnsi="Calibri" w:cs="Calibri"/>
          <w:color w:val="000000"/>
          <w:bdr w:val="none" w:sz="0" w:space="0" w:color="auto" w:frame="1"/>
        </w:rPr>
        <w:t>the Gold Sports Award. Physical activity is a priority for physical and emotional well-being. 30 active minutes are carried out daily as well as Skip2Bfit. A wide range of competitions are organised within school, particularly at lunchtimes and across schools. There are also a wide range of professional coaches working with the children and a va</w:t>
      </w:r>
      <w:r w:rsidR="00FF37F0" w:rsidRPr="00465AC5">
        <w:rPr>
          <w:rFonts w:ascii="Calibri" w:hAnsi="Calibri" w:cs="Calibri"/>
          <w:color w:val="000000"/>
          <w:bdr w:val="none" w:sz="0" w:space="0" w:color="auto" w:frame="1"/>
        </w:rPr>
        <w:t>riet</w:t>
      </w:r>
      <w:r w:rsidRPr="00465AC5">
        <w:rPr>
          <w:rFonts w:ascii="Calibri" w:hAnsi="Calibri" w:cs="Calibri"/>
          <w:color w:val="000000"/>
          <w:bdr w:val="none" w:sz="0" w:space="0" w:color="auto" w:frame="1"/>
        </w:rPr>
        <w:t>y of after school clubs. The development of the girls</w:t>
      </w:r>
      <w:r w:rsidR="00194544">
        <w:rPr>
          <w:rFonts w:ascii="Calibri" w:hAnsi="Calibri" w:cs="Calibri"/>
          <w:color w:val="000000"/>
          <w:bdr w:val="none" w:sz="0" w:space="0" w:color="auto" w:frame="1"/>
        </w:rPr>
        <w:t>’</w:t>
      </w:r>
      <w:r w:rsidRPr="00465AC5">
        <w:rPr>
          <w:rFonts w:ascii="Calibri" w:hAnsi="Calibri" w:cs="Calibri"/>
          <w:color w:val="000000"/>
          <w:bdr w:val="none" w:sz="0" w:space="0" w:color="auto" w:frame="1"/>
        </w:rPr>
        <w:t xml:space="preserve"> football team has been a huge success this year. </w:t>
      </w:r>
      <w:r w:rsidR="00CE0559" w:rsidRPr="00465AC5">
        <w:rPr>
          <w:rFonts w:ascii="Calibri" w:hAnsi="Calibri" w:cs="Calibri"/>
          <w:color w:val="000000"/>
          <w:bdr w:val="none" w:sz="0" w:space="0" w:color="auto" w:frame="1"/>
        </w:rPr>
        <w:t>Details of the impact of Sports Premium spending can be found on the website</w:t>
      </w:r>
      <w:r w:rsidRPr="00465AC5">
        <w:rPr>
          <w:rFonts w:ascii="Calibri" w:hAnsi="Calibri" w:cs="Calibri"/>
          <w:color w:val="000000"/>
          <w:bdr w:val="none" w:sz="0" w:space="0" w:color="auto" w:frame="1"/>
        </w:rPr>
        <w:t>.</w:t>
      </w:r>
    </w:p>
    <w:p w14:paraId="294E7215" w14:textId="77777777" w:rsidR="00CE0559" w:rsidRPr="00465AC5" w:rsidRDefault="00CE0559" w:rsidP="00CE0559">
      <w:pPr>
        <w:pStyle w:val="NormalWeb"/>
        <w:shd w:val="clear" w:color="auto" w:fill="FFFFFF"/>
        <w:spacing w:before="0" w:beforeAutospacing="0" w:after="0" w:afterAutospacing="0"/>
        <w:textAlignment w:val="top"/>
        <w:rPr>
          <w:rFonts w:ascii="Arial" w:hAnsi="Arial" w:cs="Arial"/>
          <w:color w:val="000000"/>
        </w:rPr>
      </w:pPr>
      <w:r w:rsidRPr="00465AC5">
        <w:rPr>
          <w:rFonts w:ascii="Arial" w:hAnsi="Arial" w:cs="Arial"/>
          <w:color w:val="000000"/>
        </w:rPr>
        <w:t> </w:t>
      </w:r>
    </w:p>
    <w:p w14:paraId="791DC595" w14:textId="75556819" w:rsidR="00CE0559" w:rsidRPr="00465AC5" w:rsidRDefault="00CE0559" w:rsidP="00CE0559">
      <w:pPr>
        <w:pStyle w:val="NormalWeb"/>
        <w:shd w:val="clear" w:color="auto" w:fill="FFFFFF"/>
        <w:spacing w:before="0" w:beforeAutospacing="0" w:after="0" w:afterAutospacing="0"/>
        <w:textAlignment w:val="top"/>
        <w:rPr>
          <w:rFonts w:ascii="Arial" w:hAnsi="Arial" w:cs="Arial"/>
          <w:color w:val="000000"/>
        </w:rPr>
      </w:pPr>
      <w:r w:rsidRPr="00465AC5">
        <w:rPr>
          <w:rStyle w:val="Strong"/>
          <w:rFonts w:ascii="Calibri" w:hAnsi="Calibri" w:cs="Calibri"/>
          <w:color w:val="000000"/>
          <w:bdr w:val="none" w:sz="0" w:space="0" w:color="auto" w:frame="1"/>
        </w:rPr>
        <w:t>Capital Projects</w:t>
      </w:r>
    </w:p>
    <w:p w14:paraId="0631EA81" w14:textId="688CFD40" w:rsidR="00CE0559" w:rsidRPr="00465AC5" w:rsidRDefault="00FF37F0" w:rsidP="00CE0559">
      <w:pPr>
        <w:pStyle w:val="NormalWeb"/>
        <w:shd w:val="clear" w:color="auto" w:fill="FFFFFF"/>
        <w:spacing w:before="0" w:beforeAutospacing="0" w:after="0" w:afterAutospacing="0"/>
        <w:textAlignment w:val="top"/>
        <w:rPr>
          <w:rFonts w:ascii="Arial" w:hAnsi="Arial" w:cs="Arial"/>
          <w:color w:val="000000"/>
        </w:rPr>
      </w:pPr>
      <w:r w:rsidRPr="00465AC5">
        <w:rPr>
          <w:rFonts w:ascii="Calibri" w:hAnsi="Calibri" w:cs="Calibri"/>
          <w:color w:val="000000"/>
          <w:bdr w:val="none" w:sz="0" w:space="0" w:color="auto" w:frame="1"/>
        </w:rPr>
        <w:t xml:space="preserve">The school building and grounds have been upgraded considerably this year. </w:t>
      </w:r>
      <w:r w:rsidR="00194544">
        <w:rPr>
          <w:rFonts w:ascii="Calibri" w:hAnsi="Calibri" w:cs="Calibri"/>
          <w:color w:val="000000"/>
          <w:bdr w:val="none" w:sz="0" w:space="0" w:color="auto" w:frame="1"/>
        </w:rPr>
        <w:t xml:space="preserve">Large areas of cladding have been replaced which has made the outside of the building look more attractive.  </w:t>
      </w:r>
      <w:r w:rsidRPr="00465AC5">
        <w:rPr>
          <w:rFonts w:ascii="Calibri" w:hAnsi="Calibri" w:cs="Calibri"/>
          <w:color w:val="000000"/>
          <w:bdr w:val="none" w:sz="0" w:space="0" w:color="auto" w:frame="1"/>
        </w:rPr>
        <w:t>A</w:t>
      </w:r>
      <w:r w:rsidR="00194544">
        <w:rPr>
          <w:rFonts w:ascii="Calibri" w:hAnsi="Calibri" w:cs="Calibri"/>
          <w:color w:val="000000"/>
          <w:bdr w:val="none" w:sz="0" w:space="0" w:color="auto" w:frame="1"/>
        </w:rPr>
        <w:t xml:space="preserve">n </w:t>
      </w:r>
      <w:r w:rsidRPr="00465AC5">
        <w:rPr>
          <w:rFonts w:ascii="Calibri" w:hAnsi="Calibri" w:cs="Calibri"/>
          <w:color w:val="000000"/>
          <w:bdr w:val="none" w:sz="0" w:space="0" w:color="auto" w:frame="1"/>
        </w:rPr>
        <w:t xml:space="preserve">area of the </w:t>
      </w:r>
      <w:r w:rsidR="00CE0559" w:rsidRPr="00465AC5">
        <w:rPr>
          <w:rFonts w:ascii="Calibri" w:hAnsi="Calibri" w:cs="Calibri"/>
          <w:color w:val="000000"/>
          <w:bdr w:val="none" w:sz="0" w:space="0" w:color="auto" w:frame="1"/>
        </w:rPr>
        <w:t>playground has been resurfaced and a quiet, calm a</w:t>
      </w:r>
      <w:r w:rsidRPr="00465AC5">
        <w:rPr>
          <w:rFonts w:ascii="Calibri" w:hAnsi="Calibri" w:cs="Calibri"/>
          <w:color w:val="000000"/>
          <w:bdr w:val="none" w:sz="0" w:space="0" w:color="auto" w:frame="1"/>
        </w:rPr>
        <w:t>rea has</w:t>
      </w:r>
      <w:r w:rsidR="00CE0559" w:rsidRPr="00465AC5">
        <w:rPr>
          <w:rFonts w:ascii="Calibri" w:hAnsi="Calibri" w:cs="Calibri"/>
          <w:color w:val="000000"/>
          <w:bdr w:val="none" w:sz="0" w:space="0" w:color="auto" w:frame="1"/>
        </w:rPr>
        <w:t xml:space="preserve"> been created. </w:t>
      </w:r>
      <w:r w:rsidR="003E1CE1">
        <w:rPr>
          <w:rFonts w:ascii="Calibri" w:hAnsi="Calibri" w:cs="Calibri"/>
          <w:color w:val="000000"/>
          <w:bdr w:val="none" w:sz="0" w:space="0" w:color="auto" w:frame="1"/>
        </w:rPr>
        <w:t>The MUGA has been refurbished and f</w:t>
      </w:r>
      <w:r w:rsidRPr="00465AC5">
        <w:rPr>
          <w:rFonts w:ascii="Calibri" w:hAnsi="Calibri" w:cs="Calibri"/>
          <w:color w:val="000000"/>
          <w:bdr w:val="none" w:sz="0" w:space="0" w:color="auto" w:frame="1"/>
        </w:rPr>
        <w:t xml:space="preserve">urther exercise equipment has also been installed. </w:t>
      </w:r>
      <w:r w:rsidR="00CE0559" w:rsidRPr="00465AC5">
        <w:rPr>
          <w:rFonts w:ascii="Calibri" w:hAnsi="Calibri" w:cs="Calibri"/>
          <w:color w:val="000000"/>
          <w:bdr w:val="none" w:sz="0" w:space="0" w:color="auto" w:frame="1"/>
        </w:rPr>
        <w:t xml:space="preserve">Children and staff are proud of their school and feel safe. </w:t>
      </w:r>
    </w:p>
    <w:p w14:paraId="58CFC88D" w14:textId="53C12D16" w:rsidR="00CE0559" w:rsidRPr="00465AC5" w:rsidRDefault="00CE0559" w:rsidP="00CE0559">
      <w:pPr>
        <w:pStyle w:val="NormalWeb"/>
        <w:shd w:val="clear" w:color="auto" w:fill="FFFFFF"/>
        <w:spacing w:before="0" w:beforeAutospacing="0" w:after="0" w:afterAutospacing="0"/>
        <w:textAlignment w:val="top"/>
        <w:rPr>
          <w:rFonts w:ascii="Arial" w:hAnsi="Arial" w:cs="Arial"/>
          <w:color w:val="000000"/>
        </w:rPr>
      </w:pPr>
      <w:r w:rsidRPr="00465AC5">
        <w:rPr>
          <w:rFonts w:ascii="Arial" w:hAnsi="Arial" w:cs="Arial"/>
          <w:color w:val="000000"/>
        </w:rPr>
        <w:t>  </w:t>
      </w:r>
    </w:p>
    <w:p w14:paraId="364DB93E" w14:textId="77777777" w:rsidR="00CE0559" w:rsidRPr="00465AC5" w:rsidRDefault="00CE0559" w:rsidP="00CE0559">
      <w:pPr>
        <w:pStyle w:val="NormalWeb"/>
        <w:shd w:val="clear" w:color="auto" w:fill="FFFFFF"/>
        <w:spacing w:before="0" w:beforeAutospacing="0" w:after="0" w:afterAutospacing="0"/>
        <w:textAlignment w:val="top"/>
        <w:rPr>
          <w:rFonts w:ascii="Arial" w:hAnsi="Arial" w:cs="Arial"/>
          <w:color w:val="000000"/>
        </w:rPr>
      </w:pPr>
      <w:r w:rsidRPr="00465AC5">
        <w:rPr>
          <w:rStyle w:val="Strong"/>
          <w:rFonts w:ascii="Calibri" w:hAnsi="Calibri" w:cs="Calibri"/>
          <w:color w:val="000000"/>
          <w:bdr w:val="none" w:sz="0" w:space="0" w:color="auto" w:frame="1"/>
        </w:rPr>
        <w:t>Safeguarding</w:t>
      </w:r>
    </w:p>
    <w:p w14:paraId="5EC84834" w14:textId="3F32478D" w:rsidR="00CE0559" w:rsidRPr="00465AC5" w:rsidRDefault="00CE0559" w:rsidP="00CE0559">
      <w:pPr>
        <w:pStyle w:val="NormalWeb"/>
        <w:shd w:val="clear" w:color="auto" w:fill="FFFFFF"/>
        <w:spacing w:before="0" w:beforeAutospacing="0" w:after="0" w:afterAutospacing="0"/>
        <w:textAlignment w:val="top"/>
        <w:rPr>
          <w:rFonts w:ascii="Arial" w:hAnsi="Arial" w:cs="Arial"/>
          <w:color w:val="000000"/>
        </w:rPr>
      </w:pPr>
      <w:r w:rsidRPr="00465AC5">
        <w:rPr>
          <w:rFonts w:ascii="Calibri" w:hAnsi="Calibri" w:cs="Calibri"/>
          <w:color w:val="000000"/>
          <w:bdr w:val="none" w:sz="0" w:space="0" w:color="auto" w:frame="1"/>
        </w:rPr>
        <w:t xml:space="preserve">The monitoring of safeguarding practices is a key priority for governors and is ongoing throughout the year. Along with the Headteacher governors conduct an annual safeguarding audit and monitor the actions identified from the audit. Safeguarding reports presented at FGB meetings provide an opportunity to challenge the safeguarding culture of the school and ensure robust procedures and practises are in place. Safeguarding questions are asked during governor visits through pupil conferencing. The impact of this challenge and monitoring </w:t>
      </w:r>
      <w:r w:rsidR="00FF37F0" w:rsidRPr="00465AC5">
        <w:rPr>
          <w:rFonts w:ascii="Calibri" w:hAnsi="Calibri" w:cs="Calibri"/>
          <w:color w:val="000000"/>
          <w:bdr w:val="none" w:sz="0" w:space="0" w:color="auto" w:frame="1"/>
        </w:rPr>
        <w:t>ensures children are safe and know they have people to talk to at all times. This year, children have taken part in DART, Anti-knife crime week</w:t>
      </w:r>
      <w:r w:rsidR="00E17457">
        <w:rPr>
          <w:rFonts w:ascii="Calibri" w:hAnsi="Calibri" w:cs="Calibri"/>
          <w:color w:val="000000"/>
          <w:bdr w:val="none" w:sz="0" w:space="0" w:color="auto" w:frame="1"/>
        </w:rPr>
        <w:t xml:space="preserve">, Anti-bullying week and Diversity week </w:t>
      </w:r>
      <w:r w:rsidR="00FF37F0" w:rsidRPr="00465AC5">
        <w:rPr>
          <w:rFonts w:ascii="Calibri" w:hAnsi="Calibri" w:cs="Calibri"/>
          <w:color w:val="000000"/>
          <w:bdr w:val="none" w:sz="0" w:space="0" w:color="auto" w:frame="1"/>
        </w:rPr>
        <w:t xml:space="preserve">in order to understand safety in the home and local environment. </w:t>
      </w:r>
    </w:p>
    <w:p w14:paraId="4486D413" w14:textId="6E6E695E" w:rsidR="00CE0559" w:rsidRDefault="00CE0559" w:rsidP="00CE0559">
      <w:pPr>
        <w:pStyle w:val="NormalWeb"/>
        <w:shd w:val="clear" w:color="auto" w:fill="FFFFFF"/>
        <w:spacing w:before="0" w:beforeAutospacing="0" w:after="0" w:afterAutospacing="0"/>
        <w:textAlignment w:val="top"/>
        <w:rPr>
          <w:rFonts w:ascii="Arial" w:hAnsi="Arial" w:cs="Arial"/>
          <w:color w:val="000000"/>
        </w:rPr>
      </w:pPr>
      <w:r w:rsidRPr="00465AC5">
        <w:rPr>
          <w:rFonts w:ascii="Arial" w:hAnsi="Arial" w:cs="Arial"/>
          <w:color w:val="000000"/>
        </w:rPr>
        <w:t> </w:t>
      </w:r>
    </w:p>
    <w:p w14:paraId="1CCD385B" w14:textId="63B88D04" w:rsidR="003E1CE1" w:rsidRPr="003E1CE1" w:rsidRDefault="003E1CE1" w:rsidP="00CE0559">
      <w:pPr>
        <w:pStyle w:val="NormalWeb"/>
        <w:shd w:val="clear" w:color="auto" w:fill="FFFFFF"/>
        <w:spacing w:before="0" w:beforeAutospacing="0" w:after="0" w:afterAutospacing="0"/>
        <w:textAlignment w:val="top"/>
        <w:rPr>
          <w:rFonts w:asciiTheme="minorHAnsi" w:hAnsiTheme="minorHAnsi" w:cstheme="minorHAnsi"/>
          <w:b/>
          <w:bCs/>
          <w:color w:val="000000"/>
        </w:rPr>
      </w:pPr>
      <w:r w:rsidRPr="003E1CE1">
        <w:rPr>
          <w:rFonts w:asciiTheme="minorHAnsi" w:hAnsiTheme="minorHAnsi" w:cstheme="minorHAnsi"/>
          <w:b/>
          <w:bCs/>
          <w:color w:val="000000"/>
        </w:rPr>
        <w:t>Ofsted</w:t>
      </w:r>
    </w:p>
    <w:p w14:paraId="3A06CD09" w14:textId="37C6EA8E" w:rsidR="003E1CE1" w:rsidRPr="003E1CE1" w:rsidRDefault="003E1CE1" w:rsidP="00CE0559">
      <w:pPr>
        <w:pStyle w:val="NormalWeb"/>
        <w:shd w:val="clear" w:color="auto" w:fill="FFFFFF"/>
        <w:spacing w:before="0" w:beforeAutospacing="0" w:after="0" w:afterAutospacing="0"/>
        <w:textAlignment w:val="top"/>
        <w:rPr>
          <w:rFonts w:asciiTheme="minorHAnsi" w:hAnsiTheme="minorHAnsi" w:cstheme="minorHAnsi"/>
          <w:color w:val="000000"/>
        </w:rPr>
      </w:pPr>
      <w:r w:rsidRPr="003E1CE1">
        <w:rPr>
          <w:rFonts w:asciiTheme="minorHAnsi" w:hAnsiTheme="minorHAnsi" w:cstheme="minorHAnsi"/>
          <w:color w:val="000000"/>
        </w:rPr>
        <w:t>Governors have continue</w:t>
      </w:r>
      <w:r>
        <w:rPr>
          <w:rFonts w:asciiTheme="minorHAnsi" w:hAnsiTheme="minorHAnsi" w:cstheme="minorHAnsi"/>
          <w:color w:val="000000"/>
        </w:rPr>
        <w:t>d</w:t>
      </w:r>
      <w:r w:rsidRPr="003E1CE1">
        <w:rPr>
          <w:rFonts w:asciiTheme="minorHAnsi" w:hAnsiTheme="minorHAnsi" w:cstheme="minorHAnsi"/>
          <w:color w:val="000000"/>
        </w:rPr>
        <w:t xml:space="preserve"> to support </w:t>
      </w:r>
      <w:r>
        <w:rPr>
          <w:rFonts w:asciiTheme="minorHAnsi" w:hAnsiTheme="minorHAnsi" w:cstheme="minorHAnsi"/>
          <w:color w:val="000000"/>
        </w:rPr>
        <w:t xml:space="preserve">and challenge </w:t>
      </w:r>
      <w:r w:rsidRPr="003E1CE1">
        <w:rPr>
          <w:rFonts w:asciiTheme="minorHAnsi" w:hAnsiTheme="minorHAnsi" w:cstheme="minorHAnsi"/>
          <w:color w:val="000000"/>
        </w:rPr>
        <w:t xml:space="preserve">SLT to meet the objectives set by Ofsted. The phonics scheme has </w:t>
      </w:r>
      <w:r w:rsidR="00E17457">
        <w:rPr>
          <w:rFonts w:asciiTheme="minorHAnsi" w:hAnsiTheme="minorHAnsi" w:cstheme="minorHAnsi"/>
          <w:color w:val="000000"/>
        </w:rPr>
        <w:t xml:space="preserve">continued to </w:t>
      </w:r>
      <w:r w:rsidRPr="003E1CE1">
        <w:rPr>
          <w:rFonts w:asciiTheme="minorHAnsi" w:hAnsiTheme="minorHAnsi" w:cstheme="minorHAnsi"/>
          <w:color w:val="000000"/>
        </w:rPr>
        <w:t>ma</w:t>
      </w:r>
      <w:r w:rsidR="00E17457">
        <w:rPr>
          <w:rFonts w:asciiTheme="minorHAnsi" w:hAnsiTheme="minorHAnsi" w:cstheme="minorHAnsi"/>
          <w:color w:val="000000"/>
        </w:rPr>
        <w:t>ke</w:t>
      </w:r>
      <w:r w:rsidRPr="003E1CE1">
        <w:rPr>
          <w:rFonts w:asciiTheme="minorHAnsi" w:hAnsiTheme="minorHAnsi" w:cstheme="minorHAnsi"/>
          <w:color w:val="000000"/>
        </w:rPr>
        <w:t xml:space="preserve"> a big impact and the majority of pupils are now passing the phonics screening by the end of Y3. Curriculum documents are being reviewed and implemented in order to set out precisely what pupils need to know.</w:t>
      </w:r>
      <w:r>
        <w:rPr>
          <w:rFonts w:asciiTheme="minorHAnsi" w:hAnsiTheme="minorHAnsi" w:cstheme="minorHAnsi"/>
          <w:color w:val="000000"/>
        </w:rPr>
        <w:t xml:space="preserve"> Pupil voice shows sticky knowledge is embedded for the majority of pupils. </w:t>
      </w:r>
    </w:p>
    <w:p w14:paraId="286A10CA" w14:textId="77777777" w:rsidR="003E1CE1" w:rsidRPr="00465AC5" w:rsidRDefault="003E1CE1" w:rsidP="00CE0559">
      <w:pPr>
        <w:pStyle w:val="NormalWeb"/>
        <w:shd w:val="clear" w:color="auto" w:fill="FFFFFF"/>
        <w:spacing w:before="0" w:beforeAutospacing="0" w:after="0" w:afterAutospacing="0"/>
        <w:textAlignment w:val="top"/>
        <w:rPr>
          <w:rFonts w:ascii="Arial" w:hAnsi="Arial" w:cs="Arial"/>
          <w:color w:val="000000"/>
        </w:rPr>
      </w:pPr>
    </w:p>
    <w:p w14:paraId="0382A6EF" w14:textId="77777777" w:rsidR="00CE0559" w:rsidRPr="00465AC5" w:rsidRDefault="00CE0559" w:rsidP="00CE0559">
      <w:pPr>
        <w:pStyle w:val="NormalWeb"/>
        <w:shd w:val="clear" w:color="auto" w:fill="FFFFFF"/>
        <w:spacing w:before="0" w:beforeAutospacing="0" w:after="0" w:afterAutospacing="0"/>
        <w:textAlignment w:val="top"/>
        <w:rPr>
          <w:rFonts w:ascii="Arial" w:hAnsi="Arial" w:cs="Arial"/>
          <w:color w:val="000000"/>
        </w:rPr>
      </w:pPr>
      <w:r w:rsidRPr="00465AC5">
        <w:rPr>
          <w:rStyle w:val="Strong"/>
          <w:rFonts w:ascii="Calibri" w:hAnsi="Calibri" w:cs="Calibri"/>
          <w:color w:val="000000"/>
          <w:bdr w:val="none" w:sz="0" w:space="0" w:color="auto" w:frame="1"/>
        </w:rPr>
        <w:t>Recruitment</w:t>
      </w:r>
    </w:p>
    <w:p w14:paraId="464AE3FC" w14:textId="3D39E8D4" w:rsidR="00CE0559" w:rsidRPr="00465AC5" w:rsidRDefault="00CE0559" w:rsidP="00CE0559">
      <w:pPr>
        <w:pStyle w:val="NormalWeb"/>
        <w:shd w:val="clear" w:color="auto" w:fill="FFFFFF"/>
        <w:spacing w:before="0" w:beforeAutospacing="0" w:after="0" w:afterAutospacing="0"/>
        <w:textAlignment w:val="top"/>
        <w:rPr>
          <w:rFonts w:ascii="Arial" w:hAnsi="Arial" w:cs="Arial"/>
          <w:color w:val="000000"/>
        </w:rPr>
      </w:pPr>
      <w:r w:rsidRPr="00465AC5">
        <w:rPr>
          <w:rFonts w:ascii="Calibri" w:hAnsi="Calibri" w:cs="Calibri"/>
          <w:color w:val="000000"/>
          <w:bdr w:val="none" w:sz="0" w:space="0" w:color="auto" w:frame="1"/>
        </w:rPr>
        <w:t xml:space="preserve">Members of the governing body have completed “safer recruitment” training and have contributed to the successful recruitment of </w:t>
      </w:r>
      <w:r w:rsidR="00FF37F0" w:rsidRPr="00465AC5">
        <w:rPr>
          <w:rFonts w:ascii="Calibri" w:hAnsi="Calibri" w:cs="Calibri"/>
          <w:color w:val="000000"/>
          <w:bdr w:val="none" w:sz="0" w:space="0" w:color="auto" w:frame="1"/>
        </w:rPr>
        <w:t xml:space="preserve">staff. Staffing is a priority for the governing body as outstanding role models and practitioners are vital to create enthusiastic, well educated, responsible individuals who are ready for the next stage of their learning when they leave Newlands. </w:t>
      </w:r>
    </w:p>
    <w:p w14:paraId="626D85A4" w14:textId="4D4686BF" w:rsidR="00CE0559" w:rsidRPr="00465AC5" w:rsidRDefault="00CE0559" w:rsidP="00CE0559">
      <w:pPr>
        <w:pStyle w:val="NormalWeb"/>
        <w:shd w:val="clear" w:color="auto" w:fill="FFFFFF"/>
        <w:spacing w:before="0" w:beforeAutospacing="0" w:after="0" w:afterAutospacing="0"/>
        <w:textAlignment w:val="top"/>
        <w:rPr>
          <w:rFonts w:ascii="Arial" w:hAnsi="Arial" w:cs="Arial"/>
          <w:color w:val="000000"/>
        </w:rPr>
      </w:pPr>
      <w:r w:rsidRPr="00465AC5">
        <w:rPr>
          <w:rFonts w:ascii="Arial" w:hAnsi="Arial" w:cs="Arial"/>
          <w:color w:val="000000"/>
        </w:rPr>
        <w:t> </w:t>
      </w:r>
    </w:p>
    <w:p w14:paraId="1EACE036" w14:textId="77777777" w:rsidR="00CE0559" w:rsidRPr="00465AC5" w:rsidRDefault="00CE0559" w:rsidP="00CE0559">
      <w:pPr>
        <w:pStyle w:val="NormalWeb"/>
        <w:shd w:val="clear" w:color="auto" w:fill="FFFFFF"/>
        <w:spacing w:before="0" w:beforeAutospacing="0" w:after="0" w:afterAutospacing="0"/>
        <w:textAlignment w:val="top"/>
        <w:rPr>
          <w:rFonts w:ascii="Arial" w:hAnsi="Arial" w:cs="Arial"/>
          <w:color w:val="000000"/>
        </w:rPr>
      </w:pPr>
      <w:r w:rsidRPr="00465AC5">
        <w:rPr>
          <w:rStyle w:val="Strong"/>
          <w:rFonts w:ascii="Calibri" w:hAnsi="Calibri" w:cs="Calibri"/>
          <w:color w:val="000000"/>
          <w:bdr w:val="none" w:sz="0" w:space="0" w:color="auto" w:frame="1"/>
        </w:rPr>
        <w:t>Progress and Attainment</w:t>
      </w:r>
    </w:p>
    <w:p w14:paraId="5A6781F5" w14:textId="60908221" w:rsidR="007C0DA2" w:rsidRPr="00194544" w:rsidRDefault="00CE0559" w:rsidP="00194544">
      <w:pPr>
        <w:pStyle w:val="NormalWeb"/>
        <w:shd w:val="clear" w:color="auto" w:fill="FFFFFF"/>
        <w:spacing w:before="0" w:beforeAutospacing="0" w:after="0" w:afterAutospacing="0"/>
        <w:textAlignment w:val="top"/>
        <w:rPr>
          <w:rFonts w:ascii="Arial" w:hAnsi="Arial" w:cs="Arial"/>
          <w:color w:val="000000"/>
        </w:rPr>
      </w:pPr>
      <w:r w:rsidRPr="00465AC5">
        <w:rPr>
          <w:rFonts w:ascii="Calibri" w:hAnsi="Calibri" w:cs="Calibri"/>
          <w:color w:val="000000"/>
          <w:bdr w:val="none" w:sz="0" w:space="0" w:color="auto" w:frame="1"/>
        </w:rPr>
        <w:t xml:space="preserve">Governors have provided support and challenge </w:t>
      </w:r>
      <w:r w:rsidR="00465AC5" w:rsidRPr="00465AC5">
        <w:rPr>
          <w:rFonts w:ascii="Calibri" w:hAnsi="Calibri" w:cs="Calibri"/>
          <w:color w:val="000000"/>
          <w:bdr w:val="none" w:sz="0" w:space="0" w:color="auto" w:frame="1"/>
        </w:rPr>
        <w:t xml:space="preserve">in order to ensure pupils make excellent progress whilst at Newlands. Results at the end of KS2 are always above national averages despite low starting points. </w:t>
      </w:r>
      <w:r w:rsidRPr="00465AC5">
        <w:rPr>
          <w:rFonts w:ascii="Calibri" w:hAnsi="Calibri" w:cs="Calibri"/>
          <w:color w:val="000000"/>
          <w:bdr w:val="none" w:sz="0" w:space="0" w:color="auto" w:frame="1"/>
        </w:rPr>
        <w:t>Data is made available to governors through termly meetings with verbal and written presentations followed by question and answer sessions with the headteacher and members of the senior management team</w:t>
      </w:r>
      <w:r w:rsidR="00E17457">
        <w:rPr>
          <w:rFonts w:ascii="Calibri" w:hAnsi="Calibri" w:cs="Calibri"/>
          <w:color w:val="000000"/>
          <w:bdr w:val="none" w:sz="0" w:space="0" w:color="auto" w:frame="1"/>
        </w:rPr>
        <w:t xml:space="preserve">, </w:t>
      </w:r>
      <w:r w:rsidRPr="00465AC5">
        <w:rPr>
          <w:rFonts w:ascii="Calibri" w:hAnsi="Calibri" w:cs="Calibri"/>
          <w:color w:val="000000"/>
          <w:bdr w:val="none" w:sz="0" w:space="0" w:color="auto" w:frame="1"/>
        </w:rPr>
        <w:t>holding them to account, especially for pupils or groups of learners who may have lower attainment. Particular scrutiny is placed on pupil progress across all ability groups including vulnerable groups and on the effective use of the Pupil Premium Funding.</w:t>
      </w:r>
    </w:p>
    <w:p w14:paraId="4FF17D81" w14:textId="77777777" w:rsidR="007C0DA2" w:rsidRPr="00516D70" w:rsidRDefault="007C0DA2" w:rsidP="00516D70">
      <w:pPr>
        <w:jc w:val="both"/>
        <w:rPr>
          <w:rFonts w:ascii="Times" w:hAnsi="Times"/>
          <w:sz w:val="32"/>
          <w:szCs w:val="32"/>
        </w:rPr>
      </w:pPr>
    </w:p>
    <w:p w14:paraId="7E688E1C" w14:textId="77777777" w:rsidR="007C0DA2" w:rsidRPr="00516D70" w:rsidRDefault="007C0DA2" w:rsidP="00516D70">
      <w:pPr>
        <w:jc w:val="both"/>
        <w:rPr>
          <w:rFonts w:ascii="Times" w:hAnsi="Times"/>
          <w:sz w:val="32"/>
          <w:szCs w:val="32"/>
        </w:rPr>
      </w:pPr>
    </w:p>
    <w:p w14:paraId="0C20B69F" w14:textId="77777777" w:rsidR="007C0DA2" w:rsidRPr="00516D70" w:rsidRDefault="007C0DA2" w:rsidP="00516D70">
      <w:pPr>
        <w:jc w:val="both"/>
        <w:rPr>
          <w:rFonts w:ascii="Times" w:hAnsi="Times"/>
          <w:sz w:val="32"/>
          <w:szCs w:val="32"/>
        </w:rPr>
      </w:pPr>
    </w:p>
    <w:p w14:paraId="5E0A9B58" w14:textId="77777777" w:rsidR="007C0DA2" w:rsidRPr="00516D70" w:rsidRDefault="007C0DA2" w:rsidP="00516D70">
      <w:pPr>
        <w:jc w:val="both"/>
        <w:rPr>
          <w:rFonts w:ascii="Times" w:hAnsi="Times"/>
          <w:sz w:val="32"/>
          <w:szCs w:val="32"/>
        </w:rPr>
      </w:pPr>
    </w:p>
    <w:sectPr w:rsidR="007C0DA2" w:rsidRPr="00516D70" w:rsidSect="009B72B9">
      <w:pgSz w:w="11906" w:h="16838"/>
      <w:pgMar w:top="72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A3C"/>
    <w:multiLevelType w:val="hybridMultilevel"/>
    <w:tmpl w:val="4B0A14B8"/>
    <w:lvl w:ilvl="0" w:tplc="08090005">
      <w:start w:val="1"/>
      <w:numFmt w:val="bullet"/>
      <w:lvlText w:val=""/>
      <w:lvlJc w:val="left"/>
      <w:pPr>
        <w:ind w:left="720" w:hanging="360"/>
      </w:pPr>
      <w:rPr>
        <w:rFonts w:ascii="Wingdings" w:hAnsi="Wingdings" w:hint="default"/>
      </w:rPr>
    </w:lvl>
    <w:lvl w:ilvl="1" w:tplc="B4D003CA">
      <w:numFmt w:val="bullet"/>
      <w:lvlText w:val="•"/>
      <w:lvlJc w:val="left"/>
      <w:pPr>
        <w:ind w:left="1440" w:hanging="360"/>
      </w:pPr>
      <w:rPr>
        <w:rFonts w:ascii="Times" w:eastAsia="Times New Roman" w:hAnsi="Time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E173F"/>
    <w:multiLevelType w:val="hybridMultilevel"/>
    <w:tmpl w:val="A142D9BA"/>
    <w:lvl w:ilvl="0" w:tplc="72FE1B4C">
      <w:numFmt w:val="bullet"/>
      <w:lvlText w:val="•"/>
      <w:lvlJc w:val="left"/>
      <w:pPr>
        <w:ind w:left="720" w:hanging="360"/>
      </w:pPr>
      <w:rPr>
        <w:rFonts w:ascii="Times" w:eastAsia="Times New Roman" w:hAnsi="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B20BF"/>
    <w:multiLevelType w:val="hybridMultilevel"/>
    <w:tmpl w:val="E7EE2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25205"/>
    <w:multiLevelType w:val="hybridMultilevel"/>
    <w:tmpl w:val="7CDEAE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27CBF"/>
    <w:multiLevelType w:val="hybridMultilevel"/>
    <w:tmpl w:val="9524151E"/>
    <w:lvl w:ilvl="0" w:tplc="979E173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0441B9"/>
    <w:multiLevelType w:val="hybridMultilevel"/>
    <w:tmpl w:val="D67A8B2A"/>
    <w:lvl w:ilvl="0" w:tplc="6BBC98EA">
      <w:start w:val="1"/>
      <w:numFmt w:val="decimal"/>
      <w:lvlText w:val="%1."/>
      <w:lvlJc w:val="left"/>
      <w:pPr>
        <w:ind w:left="786" w:hanging="360"/>
      </w:pPr>
      <w:rPr>
        <w:rFonts w:hint="default"/>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A023BE"/>
    <w:multiLevelType w:val="hybridMultilevel"/>
    <w:tmpl w:val="53C29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9C79B4"/>
    <w:multiLevelType w:val="hybridMultilevel"/>
    <w:tmpl w:val="E0C8047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A8654FC"/>
    <w:multiLevelType w:val="hybridMultilevel"/>
    <w:tmpl w:val="E77E887C"/>
    <w:lvl w:ilvl="0" w:tplc="684A40CC">
      <w:start w:val="1"/>
      <w:numFmt w:val="decimal"/>
      <w:lvlText w:val="%1."/>
      <w:lvlJc w:val="left"/>
      <w:pPr>
        <w:ind w:left="786"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806205"/>
    <w:multiLevelType w:val="hybridMultilevel"/>
    <w:tmpl w:val="F7AE7958"/>
    <w:lvl w:ilvl="0" w:tplc="08090001">
      <w:start w:val="1"/>
      <w:numFmt w:val="bullet"/>
      <w:lvlText w:val=""/>
      <w:lvlJc w:val="left"/>
      <w:pPr>
        <w:ind w:left="720" w:hanging="360"/>
      </w:pPr>
      <w:rPr>
        <w:rFonts w:ascii="Symbol" w:hAnsi="Symbol" w:hint="default"/>
      </w:rPr>
    </w:lvl>
    <w:lvl w:ilvl="1" w:tplc="B4D003CA">
      <w:numFmt w:val="bullet"/>
      <w:lvlText w:val="•"/>
      <w:lvlJc w:val="left"/>
      <w:pPr>
        <w:ind w:left="1440" w:hanging="360"/>
      </w:pPr>
      <w:rPr>
        <w:rFonts w:ascii="Times" w:eastAsia="Times New Roman" w:hAnsi="Time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6"/>
  </w:num>
  <w:num w:numId="5">
    <w:abstractNumId w:val="4"/>
  </w:num>
  <w:num w:numId="6">
    <w:abstractNumId w:val="7"/>
  </w:num>
  <w:num w:numId="7">
    <w:abstractNumId w:val="3"/>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91"/>
    <w:rsid w:val="00064B18"/>
    <w:rsid w:val="00083524"/>
    <w:rsid w:val="00093B99"/>
    <w:rsid w:val="000A1F67"/>
    <w:rsid w:val="000A6CFF"/>
    <w:rsid w:val="000E2649"/>
    <w:rsid w:val="000F2B5E"/>
    <w:rsid w:val="00161A4C"/>
    <w:rsid w:val="00194544"/>
    <w:rsid w:val="001D4B0D"/>
    <w:rsid w:val="001D6AAD"/>
    <w:rsid w:val="001E0C82"/>
    <w:rsid w:val="001F3793"/>
    <w:rsid w:val="00223189"/>
    <w:rsid w:val="00235ECD"/>
    <w:rsid w:val="002A6101"/>
    <w:rsid w:val="002C6F77"/>
    <w:rsid w:val="002D4DAC"/>
    <w:rsid w:val="00313C3B"/>
    <w:rsid w:val="00353998"/>
    <w:rsid w:val="003805D9"/>
    <w:rsid w:val="00381BD2"/>
    <w:rsid w:val="003B1F91"/>
    <w:rsid w:val="003B79CA"/>
    <w:rsid w:val="003E1CE1"/>
    <w:rsid w:val="00463265"/>
    <w:rsid w:val="00465AC5"/>
    <w:rsid w:val="00467116"/>
    <w:rsid w:val="00501FEC"/>
    <w:rsid w:val="00505132"/>
    <w:rsid w:val="00516D70"/>
    <w:rsid w:val="005C5FCB"/>
    <w:rsid w:val="005E6793"/>
    <w:rsid w:val="00611D6B"/>
    <w:rsid w:val="006135DE"/>
    <w:rsid w:val="0065265C"/>
    <w:rsid w:val="006F0919"/>
    <w:rsid w:val="006F6E62"/>
    <w:rsid w:val="007518A7"/>
    <w:rsid w:val="00787DCA"/>
    <w:rsid w:val="007A6B50"/>
    <w:rsid w:val="007C0DA2"/>
    <w:rsid w:val="007D5907"/>
    <w:rsid w:val="007E0ADC"/>
    <w:rsid w:val="007E439B"/>
    <w:rsid w:val="007F04AA"/>
    <w:rsid w:val="00840B9C"/>
    <w:rsid w:val="00867165"/>
    <w:rsid w:val="00884C03"/>
    <w:rsid w:val="0089755F"/>
    <w:rsid w:val="008A3E70"/>
    <w:rsid w:val="008A6924"/>
    <w:rsid w:val="008E720C"/>
    <w:rsid w:val="00904A83"/>
    <w:rsid w:val="0091634E"/>
    <w:rsid w:val="0095337F"/>
    <w:rsid w:val="009A60EA"/>
    <w:rsid w:val="009B72B9"/>
    <w:rsid w:val="009F3206"/>
    <w:rsid w:val="00A57EFB"/>
    <w:rsid w:val="00A6415B"/>
    <w:rsid w:val="00AA1066"/>
    <w:rsid w:val="00AA7E8E"/>
    <w:rsid w:val="00B51EFF"/>
    <w:rsid w:val="00B73A61"/>
    <w:rsid w:val="00BC4AE1"/>
    <w:rsid w:val="00C41174"/>
    <w:rsid w:val="00C4551A"/>
    <w:rsid w:val="00C45F8A"/>
    <w:rsid w:val="00CD58BD"/>
    <w:rsid w:val="00CE0559"/>
    <w:rsid w:val="00D30BD1"/>
    <w:rsid w:val="00D33C42"/>
    <w:rsid w:val="00D46428"/>
    <w:rsid w:val="00D466BD"/>
    <w:rsid w:val="00D6407E"/>
    <w:rsid w:val="00D7742C"/>
    <w:rsid w:val="00E17457"/>
    <w:rsid w:val="00E20A92"/>
    <w:rsid w:val="00EB516E"/>
    <w:rsid w:val="00EB5C7D"/>
    <w:rsid w:val="00ED6726"/>
    <w:rsid w:val="00EE0C50"/>
    <w:rsid w:val="00EF551A"/>
    <w:rsid w:val="00F42A81"/>
    <w:rsid w:val="00FF299B"/>
    <w:rsid w:val="00FF3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B3CB"/>
  <w15:chartTrackingRefBased/>
  <w15:docId w15:val="{451B0C2A-F22E-4964-8BE2-D9A12D75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DA2"/>
    <w:pPr>
      <w:ind w:left="720"/>
      <w:contextualSpacing/>
    </w:pPr>
  </w:style>
  <w:style w:type="table" w:styleId="TableGrid">
    <w:name w:val="Table Grid"/>
    <w:basedOn w:val="TableNormal"/>
    <w:uiPriority w:val="39"/>
    <w:rsid w:val="0075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A61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A610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61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61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CE055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E0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96930">
      <w:bodyDiv w:val="1"/>
      <w:marLeft w:val="0"/>
      <w:marRight w:val="0"/>
      <w:marTop w:val="0"/>
      <w:marBottom w:val="0"/>
      <w:divBdr>
        <w:top w:val="none" w:sz="0" w:space="0" w:color="auto"/>
        <w:left w:val="none" w:sz="0" w:space="0" w:color="auto"/>
        <w:bottom w:val="none" w:sz="0" w:space="0" w:color="auto"/>
        <w:right w:val="none" w:sz="0" w:space="0" w:color="auto"/>
      </w:divBdr>
    </w:div>
    <w:div w:id="375472587">
      <w:bodyDiv w:val="1"/>
      <w:marLeft w:val="0"/>
      <w:marRight w:val="0"/>
      <w:marTop w:val="0"/>
      <w:marBottom w:val="0"/>
      <w:divBdr>
        <w:top w:val="none" w:sz="0" w:space="0" w:color="auto"/>
        <w:left w:val="none" w:sz="0" w:space="0" w:color="auto"/>
        <w:bottom w:val="none" w:sz="0" w:space="0" w:color="auto"/>
        <w:right w:val="none" w:sz="0" w:space="0" w:color="auto"/>
      </w:divBdr>
    </w:div>
    <w:div w:id="688915926">
      <w:bodyDiv w:val="1"/>
      <w:marLeft w:val="0"/>
      <w:marRight w:val="0"/>
      <w:marTop w:val="0"/>
      <w:marBottom w:val="0"/>
      <w:divBdr>
        <w:top w:val="none" w:sz="0" w:space="0" w:color="auto"/>
        <w:left w:val="none" w:sz="0" w:space="0" w:color="auto"/>
        <w:bottom w:val="none" w:sz="0" w:space="0" w:color="auto"/>
        <w:right w:val="none" w:sz="0" w:space="0" w:color="auto"/>
      </w:divBdr>
    </w:div>
    <w:div w:id="1163472513">
      <w:bodyDiv w:val="1"/>
      <w:marLeft w:val="0"/>
      <w:marRight w:val="0"/>
      <w:marTop w:val="0"/>
      <w:marBottom w:val="0"/>
      <w:divBdr>
        <w:top w:val="none" w:sz="0" w:space="0" w:color="auto"/>
        <w:left w:val="none" w:sz="0" w:space="0" w:color="auto"/>
        <w:bottom w:val="none" w:sz="0" w:space="0" w:color="auto"/>
        <w:right w:val="none" w:sz="0" w:space="0" w:color="auto"/>
      </w:divBdr>
    </w:div>
    <w:div w:id="1534265818">
      <w:bodyDiv w:val="1"/>
      <w:marLeft w:val="0"/>
      <w:marRight w:val="0"/>
      <w:marTop w:val="0"/>
      <w:marBottom w:val="0"/>
      <w:divBdr>
        <w:top w:val="none" w:sz="0" w:space="0" w:color="auto"/>
        <w:left w:val="none" w:sz="0" w:space="0" w:color="auto"/>
        <w:bottom w:val="none" w:sz="0" w:space="0" w:color="auto"/>
        <w:right w:val="none" w:sz="0" w:space="0" w:color="auto"/>
      </w:divBdr>
    </w:div>
    <w:div w:id="1720276741">
      <w:bodyDiv w:val="1"/>
      <w:marLeft w:val="0"/>
      <w:marRight w:val="0"/>
      <w:marTop w:val="0"/>
      <w:marBottom w:val="0"/>
      <w:divBdr>
        <w:top w:val="none" w:sz="0" w:space="0" w:color="auto"/>
        <w:left w:val="none" w:sz="0" w:space="0" w:color="auto"/>
        <w:bottom w:val="none" w:sz="0" w:space="0" w:color="auto"/>
        <w:right w:val="none" w:sz="0" w:space="0" w:color="auto"/>
      </w:divBdr>
    </w:div>
    <w:div w:id="188339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Class4</dc:creator>
  <cp:keywords/>
  <dc:description/>
  <cp:lastModifiedBy>Head</cp:lastModifiedBy>
  <cp:revision>3</cp:revision>
  <dcterms:created xsi:type="dcterms:W3CDTF">2024-07-23T13:49:00Z</dcterms:created>
  <dcterms:modified xsi:type="dcterms:W3CDTF">2024-07-23T13:49:00Z</dcterms:modified>
</cp:coreProperties>
</file>